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25" w:rsidRPr="00706D28" w:rsidRDefault="00CE16B2" w:rsidP="00041F54">
      <w:pPr>
        <w:tabs>
          <w:tab w:val="left" w:pos="567"/>
        </w:tabs>
        <w:jc w:val="center"/>
        <w:rPr>
          <w:rFonts w:ascii="Copperplate Gothic Bold" w:hAnsi="Copperplate Gothic Bold"/>
          <w:b/>
          <w:sz w:val="32"/>
          <w:szCs w:val="32"/>
        </w:rPr>
      </w:pPr>
      <w:r w:rsidRPr="00706D28">
        <w:rPr>
          <w:rFonts w:ascii="Copperplate Gothic Bold" w:hAnsi="Copperplate Gothic Bold"/>
          <w:b/>
          <w:sz w:val="32"/>
          <w:szCs w:val="32"/>
        </w:rPr>
        <w:t>FICHE COMMANDE - MISSION TEMPORAIRE</w:t>
      </w:r>
    </w:p>
    <w:p w:rsidR="00CE16B2" w:rsidRDefault="00312238" w:rsidP="00CE16B2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11.45pt;width:515.05pt;height:126.95pt;z-index:251660288;mso-width-relative:margin;mso-height-relative:margin">
            <v:textbox style="mso-next-textbox:#_x0000_s1026">
              <w:txbxContent>
                <w:p w:rsidR="00046C9C" w:rsidRPr="002C5444" w:rsidRDefault="00046C9C" w:rsidP="002B4F15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C5444">
                    <w:rPr>
                      <w:b/>
                      <w:sz w:val="22"/>
                      <w:szCs w:val="22"/>
                    </w:rPr>
                    <w:t>COLLECTIVITE BENEFICIAIRE</w:t>
                  </w:r>
                </w:p>
                <w:p w:rsidR="00046C9C" w:rsidRPr="009F1480" w:rsidRDefault="00046C9C" w:rsidP="00C81AAE">
                  <w:pPr>
                    <w:tabs>
                      <w:tab w:val="left" w:pos="5103"/>
                      <w:tab w:val="left" w:pos="7371"/>
                    </w:tabs>
                    <w:spacing w:after="120"/>
                    <w:rPr>
                      <w:b/>
                    </w:rPr>
                  </w:pPr>
                  <w:r w:rsidRPr="009F1480">
                    <w:t>Date de la demande :</w:t>
                  </w:r>
                  <w:r>
                    <w:t xml:space="preserve">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</w:t>
                  </w:r>
                  <w:r>
                    <w:rPr>
                      <w:color w:val="7F7F7F" w:themeColor="text1" w:themeTint="80"/>
                    </w:rPr>
                    <w:t>.................</w:t>
                  </w:r>
                  <w:r w:rsidRPr="009F1480">
                    <w:rPr>
                      <w:b/>
                    </w:rPr>
                    <w:tab/>
                  </w:r>
                  <w:r w:rsidRPr="009F1480">
                    <w:sym w:font="Symbol" w:char="F0F0"/>
                  </w:r>
                  <w:r w:rsidRPr="009F1480">
                    <w:t xml:space="preserve"> </w:t>
                  </w:r>
                  <w:r w:rsidRPr="009F1480">
                    <w:rPr>
                      <w:b/>
                    </w:rPr>
                    <w:t>Contrat initial</w:t>
                  </w:r>
                  <w:r w:rsidRPr="009F1480">
                    <w:rPr>
                      <w:b/>
                    </w:rPr>
                    <w:tab/>
                  </w:r>
                  <w:r w:rsidRPr="009F1480">
                    <w:sym w:font="Symbol" w:char="F0F0"/>
                  </w:r>
                  <w:r w:rsidRPr="009F1480">
                    <w:t xml:space="preserve"> </w:t>
                  </w:r>
                  <w:r w:rsidRPr="009F1480">
                    <w:rPr>
                      <w:b/>
                    </w:rPr>
                    <w:t>Prolongation de contrat</w:t>
                  </w:r>
                </w:p>
                <w:p w:rsidR="00046C9C" w:rsidRDefault="00046C9C" w:rsidP="00C81AAE">
                  <w:pPr>
                    <w:tabs>
                      <w:tab w:val="left" w:pos="5387"/>
                    </w:tabs>
                  </w:pPr>
                  <w:r>
                    <w:t xml:space="preserve">Collectivité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046C9C" w:rsidRPr="00824F8C" w:rsidRDefault="00046C9C" w:rsidP="00C81AAE">
                  <w:pPr>
                    <w:tabs>
                      <w:tab w:val="left" w:pos="5387"/>
                    </w:tabs>
                    <w:spacing w:after="120"/>
                    <w:rPr>
                      <w:color w:val="7F7F7F" w:themeColor="text1" w:themeTint="80"/>
                    </w:rPr>
                  </w:pPr>
                  <w:r>
                    <w:t xml:space="preserve">Adresse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046C9C" w:rsidRPr="00824F8C" w:rsidRDefault="00046C9C" w:rsidP="00C81AAE">
                  <w:pPr>
                    <w:tabs>
                      <w:tab w:val="left" w:pos="5387"/>
                    </w:tabs>
                    <w:rPr>
                      <w:color w:val="7F7F7F" w:themeColor="text1" w:themeTint="80"/>
                    </w:rPr>
                  </w:pPr>
                  <w:r w:rsidRPr="00C81AAE">
                    <w:rPr>
                      <w:b/>
                    </w:rPr>
                    <w:t>Affaire suivi</w:t>
                  </w:r>
                  <w:r>
                    <w:rPr>
                      <w:b/>
                    </w:rPr>
                    <w:t>e</w:t>
                  </w:r>
                  <w:r w:rsidRPr="00C81AAE">
                    <w:rPr>
                      <w:b/>
                    </w:rPr>
                    <w:t xml:space="preserve"> dans la collectivité par</w:t>
                  </w:r>
                  <w:r>
                    <w:rPr>
                      <w:b/>
                    </w:rPr>
                    <w:t> </w:t>
                  </w:r>
                  <w:r w:rsidRPr="00C81AAE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046C9C" w:rsidRPr="00824F8C" w:rsidRDefault="00046C9C" w:rsidP="00C81AAE">
                  <w:pPr>
                    <w:tabs>
                      <w:tab w:val="left" w:pos="3119"/>
                      <w:tab w:val="left" w:pos="6237"/>
                    </w:tabs>
                    <w:spacing w:after="120"/>
                    <w:rPr>
                      <w:color w:val="7F7F7F" w:themeColor="text1" w:themeTint="80"/>
                    </w:rPr>
                  </w:pPr>
                  <w:r>
                    <w:t xml:space="preserve">Tel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</w:t>
                  </w:r>
                  <w:r>
                    <w:tab/>
                    <w:t xml:space="preserve">Fax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</w:t>
                  </w:r>
                  <w:r>
                    <w:tab/>
                    <w:t xml:space="preserve">Mail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................................................................</w:t>
                  </w:r>
                </w:p>
                <w:p w:rsidR="00046C9C" w:rsidRDefault="00046C9C" w:rsidP="00C81AAE">
                  <w:pPr>
                    <w:tabs>
                      <w:tab w:val="left" w:pos="3119"/>
                      <w:tab w:val="left" w:pos="6237"/>
                    </w:tabs>
                  </w:pPr>
                  <w:r>
                    <w:t xml:space="preserve">Convention d’adhésion au Service Missions Temporaires du CDG 27 le : </w:t>
                  </w:r>
                  <w:r w:rsidRPr="00824F8C">
                    <w:rPr>
                      <w:color w:val="7F7F7F" w:themeColor="text1" w:themeTint="80"/>
                    </w:rPr>
                    <w:t>.................................................................................</w:t>
                  </w:r>
                </w:p>
              </w:txbxContent>
            </v:textbox>
          </v:shape>
        </w:pict>
      </w:r>
    </w:p>
    <w:p w:rsidR="0092224A" w:rsidRDefault="0092224A" w:rsidP="00CE16B2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312238" w:rsidP="0092224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US"/>
        </w:rPr>
        <w:pict>
          <v:shape id="_x0000_s1027" type="#_x0000_t202" style="position:absolute;margin-left:3.7pt;margin-top:4.2pt;width:514.6pt;height:84.75pt;z-index:251662336;mso-width-relative:margin;mso-height-relative:margin">
            <v:textbox style="mso-next-textbox:#_x0000_s1027">
              <w:txbxContent>
                <w:p w:rsidR="00046C9C" w:rsidRPr="002B4F15" w:rsidRDefault="00046C9C" w:rsidP="002B4F15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4F15">
                    <w:rPr>
                      <w:b/>
                      <w:sz w:val="22"/>
                      <w:szCs w:val="22"/>
                    </w:rPr>
                    <w:t>NATURE DU BESOIN</w:t>
                  </w:r>
                </w:p>
                <w:p w:rsidR="00046C9C" w:rsidRPr="00DE14FB" w:rsidRDefault="00046C9C">
                  <w:pPr>
                    <w:rPr>
                      <w:color w:val="7F7F7F" w:themeColor="text1" w:themeTint="80"/>
                    </w:rPr>
                  </w:pPr>
                  <w:proofErr w:type="gramStart"/>
                  <w:r>
                    <w:t>Nom  et</w:t>
                  </w:r>
                  <w:proofErr w:type="gramEnd"/>
                  <w:r>
                    <w:t xml:space="preserve"> poste de la personne à remplacer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</w:t>
                  </w:r>
                  <w:r>
                    <w:rPr>
                      <w:color w:val="7F7F7F" w:themeColor="text1" w:themeTint="80"/>
                    </w:rPr>
                    <w:t>..................</w:t>
                  </w:r>
                </w:p>
                <w:p w:rsidR="00046C9C" w:rsidRDefault="00046C9C" w:rsidP="00C359FD">
                  <w:pPr>
                    <w:tabs>
                      <w:tab w:val="left" w:pos="2268"/>
                      <w:tab w:val="left" w:pos="4820"/>
                      <w:tab w:val="left" w:pos="7371"/>
                    </w:tabs>
                  </w:pPr>
                  <w:r>
                    <w:t>Motif du remplacement :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Arrêt maladie 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Congés annuels</w:t>
                  </w:r>
                  <w:r>
                    <w:tab/>
                  </w:r>
                  <w:r>
                    <w:tab/>
                  </w:r>
                </w:p>
                <w:p w:rsidR="00046C9C" w:rsidRDefault="00046C9C" w:rsidP="00C359FD">
                  <w:pPr>
                    <w:tabs>
                      <w:tab w:val="left" w:pos="2268"/>
                      <w:tab w:val="left" w:pos="4820"/>
                      <w:tab w:val="left" w:pos="7371"/>
                    </w:tabs>
                  </w:pPr>
                  <w:r>
                    <w:tab/>
                  </w:r>
                  <w:r>
                    <w:sym w:font="Symbol" w:char="F0F0"/>
                  </w:r>
                  <w:r>
                    <w:t xml:space="preserve"> Congé maternité 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Renfort temporaire/saisonnier</w:t>
                  </w:r>
                  <w:r>
                    <w:tab/>
                  </w:r>
                </w:p>
                <w:p w:rsidR="00046C9C" w:rsidRDefault="00046C9C" w:rsidP="00C359FD">
                  <w:pPr>
                    <w:tabs>
                      <w:tab w:val="left" w:pos="2268"/>
                      <w:tab w:val="left" w:pos="4820"/>
                      <w:tab w:val="left" w:pos="7371"/>
                    </w:tabs>
                  </w:pPr>
                  <w:r>
                    <w:tab/>
                  </w:r>
                  <w:r>
                    <w:sym w:font="Symbol" w:char="F0F0"/>
                  </w:r>
                  <w:r>
                    <w:t xml:space="preserve"> Congé parental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Vacance temporaire d’emploi</w:t>
                  </w:r>
                </w:p>
                <w:p w:rsidR="00046C9C" w:rsidRPr="00DE14FB" w:rsidRDefault="00046C9C" w:rsidP="00C359FD">
                  <w:pPr>
                    <w:tabs>
                      <w:tab w:val="left" w:pos="2268"/>
                      <w:tab w:val="left" w:pos="4820"/>
                      <w:tab w:val="left" w:pos="7371"/>
                    </w:tabs>
                    <w:rPr>
                      <w:color w:val="7F7F7F" w:themeColor="text1" w:themeTint="80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312238" w:rsidP="0092224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US"/>
        </w:rPr>
        <w:pict>
          <v:shape id="_x0000_s1029" type="#_x0000_t202" style="position:absolute;margin-left:3.7pt;margin-top:7.45pt;width:514.6pt;height:213pt;z-index:251666432;mso-width-relative:margin;mso-height-relative:margin">
            <v:textbox style="mso-next-textbox:#_x0000_s1029">
              <w:txbxContent>
                <w:p w:rsidR="00046C9C" w:rsidRPr="002B4F15" w:rsidRDefault="00046C9C" w:rsidP="002B4F15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4F15">
                    <w:rPr>
                      <w:b/>
                      <w:sz w:val="22"/>
                      <w:szCs w:val="22"/>
                    </w:rPr>
                    <w:t>CARACTERISTIQUES DE LA MISSION</w:t>
                  </w:r>
                </w:p>
                <w:p w:rsidR="00046C9C" w:rsidRPr="00DE14FB" w:rsidRDefault="00046C9C" w:rsidP="009F1480">
                  <w:pPr>
                    <w:tabs>
                      <w:tab w:val="left" w:pos="5103"/>
                    </w:tabs>
                    <w:spacing w:after="120"/>
                    <w:rPr>
                      <w:color w:val="7F7F7F" w:themeColor="text1" w:themeTint="80"/>
                    </w:rPr>
                  </w:pPr>
                  <w:r w:rsidRPr="009F1480">
                    <w:rPr>
                      <w:b/>
                    </w:rPr>
                    <w:t xml:space="preserve">La mission </w:t>
                  </w:r>
                  <w:r w:rsidRPr="009F1480">
                    <w:rPr>
                      <w:b/>
                      <w:u w:val="single"/>
                    </w:rPr>
                    <w:t>débutera</w:t>
                  </w:r>
                  <w:r w:rsidRPr="009F1480">
                    <w:rPr>
                      <w:b/>
                    </w:rPr>
                    <w:t xml:space="preserve"> le</w:t>
                  </w:r>
                  <w:r>
                    <w:rPr>
                      <w:b/>
                    </w:rPr>
                    <w:t xml:space="preserve">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</w:t>
                  </w:r>
                  <w:r w:rsidRPr="00DE14FB">
                    <w:rPr>
                      <w:b/>
                      <w:color w:val="7F7F7F" w:themeColor="text1" w:themeTint="80"/>
                    </w:rPr>
                    <w:tab/>
                  </w:r>
                  <w:proofErr w:type="gramStart"/>
                  <w:r w:rsidRPr="009F1480">
                    <w:rPr>
                      <w:b/>
                    </w:rPr>
                    <w:t>et</w:t>
                  </w:r>
                  <w:proofErr w:type="gramEnd"/>
                  <w:r w:rsidRPr="009F1480">
                    <w:rPr>
                      <w:b/>
                    </w:rPr>
                    <w:t xml:space="preserve"> </w:t>
                  </w:r>
                  <w:r w:rsidRPr="009F1480">
                    <w:rPr>
                      <w:b/>
                      <w:u w:val="single"/>
                    </w:rPr>
                    <w:t>s’achèvera</w:t>
                  </w:r>
                  <w:r w:rsidRPr="009F1480">
                    <w:rPr>
                      <w:b/>
                    </w:rPr>
                    <w:t xml:space="preserve"> le</w:t>
                  </w:r>
                  <w:r>
                    <w:rPr>
                      <w:b/>
                    </w:rPr>
                    <w:t xml:space="preserve">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</w:t>
                  </w:r>
                </w:p>
                <w:p w:rsidR="00046C9C" w:rsidRPr="00DE14FB" w:rsidRDefault="00046C9C">
                  <w:pPr>
                    <w:rPr>
                      <w:color w:val="7F7F7F" w:themeColor="text1" w:themeTint="80"/>
                    </w:rPr>
                  </w:pPr>
                  <w:r>
                    <w:t xml:space="preserve">Intitulé du Poste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..........................................................................................................................................................................</w:t>
                  </w:r>
                </w:p>
                <w:p w:rsidR="00046C9C" w:rsidRDefault="00046C9C" w:rsidP="0008481D">
                  <w:pPr>
                    <w:tabs>
                      <w:tab w:val="left" w:pos="1985"/>
                      <w:tab w:val="left" w:pos="4253"/>
                    </w:tabs>
                  </w:pPr>
                  <w:r>
                    <w:t>Horaires de travail :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Temps complet</w:t>
                  </w:r>
                  <w:r>
                    <w:tab/>
                  </w:r>
                  <w:r>
                    <w:sym w:font="Symbol" w:char="F0F0"/>
                  </w:r>
                  <w:r>
                    <w:t xml:space="preserve"> </w:t>
                  </w:r>
                  <w:r w:rsidRPr="001E4641">
                    <w:rPr>
                      <w:b/>
                    </w:rPr>
                    <w:t xml:space="preserve">Temps non-complet (nombre d’heures hebdomadaire : </w:t>
                  </w:r>
                  <w:r>
                    <w:rPr>
                      <w:b/>
                      <w:color w:val="7F7F7F" w:themeColor="text1" w:themeTint="80"/>
                    </w:rPr>
                    <w:t>..........</w:t>
                  </w:r>
                  <w:r w:rsidRPr="001E4641">
                    <w:rPr>
                      <w:b/>
                      <w:color w:val="7F7F7F" w:themeColor="text1" w:themeTint="80"/>
                    </w:rPr>
                    <w:t>....</w:t>
                  </w:r>
                  <w:r w:rsidRPr="001E4641">
                    <w:rPr>
                      <w:b/>
                    </w:rPr>
                    <w:t>)</w:t>
                  </w:r>
                </w:p>
                <w:p w:rsidR="00046C9C" w:rsidRPr="00562615" w:rsidRDefault="00046C9C" w:rsidP="009E0494">
                  <w:pPr>
                    <w:tabs>
                      <w:tab w:val="left" w:pos="1985"/>
                      <w:tab w:val="left" w:pos="2127"/>
                      <w:tab w:val="left" w:pos="4253"/>
                    </w:tabs>
                    <w:spacing w:after="120"/>
                    <w:rPr>
                      <w:color w:val="7F7F7F" w:themeColor="text1" w:themeTint="80"/>
                    </w:rPr>
                  </w:pPr>
                  <w:r>
                    <w:tab/>
                  </w:r>
                  <w:r>
                    <w:tab/>
                    <w:t xml:space="preserve">Nombre d’heures sur le poste de travail (si contrat inférieur à 1 mois) : </w:t>
                  </w:r>
                  <w:r w:rsidRPr="00562615">
                    <w:rPr>
                      <w:color w:val="7F7F7F" w:themeColor="text1" w:themeTint="80"/>
                    </w:rPr>
                    <w:t>...........................................</w:t>
                  </w:r>
                </w:p>
                <w:tbl>
                  <w:tblPr>
                    <w:tblStyle w:val="Grilledutableau"/>
                    <w:tblW w:w="0" w:type="auto"/>
                    <w:tblInd w:w="1668" w:type="dxa"/>
                    <w:tblLook w:val="04A0" w:firstRow="1" w:lastRow="0" w:firstColumn="1" w:lastColumn="0" w:noHBand="0" w:noVBand="1"/>
                  </w:tblPr>
                  <w:tblGrid>
                    <w:gridCol w:w="1417"/>
                    <w:gridCol w:w="1134"/>
                    <w:gridCol w:w="1134"/>
                    <w:gridCol w:w="1276"/>
                    <w:gridCol w:w="1134"/>
                    <w:gridCol w:w="1276"/>
                    <w:gridCol w:w="992"/>
                  </w:tblGrid>
                  <w:tr w:rsidR="00046C9C" w:rsidTr="004A5135">
                    <w:tc>
                      <w:tcPr>
                        <w:tcW w:w="1417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LUNDI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MARDI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MERCREDI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JEUDI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VENDREDI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SAMEDI</w:t>
                        </w:r>
                      </w:p>
                    </w:tc>
                  </w:tr>
                  <w:tr w:rsidR="00046C9C" w:rsidTr="004A5135">
                    <w:trPr>
                      <w:trHeight w:val="445"/>
                    </w:trPr>
                    <w:tc>
                      <w:tcPr>
                        <w:tcW w:w="1417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MATIN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</w:tr>
                  <w:tr w:rsidR="00046C9C" w:rsidTr="004A5135">
                    <w:trPr>
                      <w:trHeight w:val="478"/>
                    </w:trPr>
                    <w:tc>
                      <w:tcPr>
                        <w:tcW w:w="1417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  <w:r>
                          <w:t>APRES-MIDI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46C9C" w:rsidRDefault="00046C9C" w:rsidP="0008481D">
                        <w:pPr>
                          <w:tabs>
                            <w:tab w:val="left" w:pos="1985"/>
                          </w:tabs>
                          <w:jc w:val="center"/>
                        </w:pPr>
                      </w:p>
                    </w:tc>
                  </w:tr>
                </w:tbl>
                <w:p w:rsidR="00046C9C" w:rsidRPr="00DE14FB" w:rsidRDefault="00046C9C" w:rsidP="009E0494">
                  <w:pPr>
                    <w:spacing w:before="120"/>
                    <w:rPr>
                      <w:color w:val="7F7F7F" w:themeColor="text1" w:themeTint="80"/>
                    </w:rPr>
                  </w:pPr>
                  <w:r>
                    <w:t xml:space="preserve">Descriptif des tâches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  <w:p w:rsidR="00046C9C" w:rsidRPr="00DE14FB" w:rsidRDefault="00046C9C">
                  <w:pPr>
                    <w:rPr>
                      <w:color w:val="7F7F7F" w:themeColor="text1" w:themeTint="80"/>
                    </w:rPr>
                  </w:pP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46C9C" w:rsidRPr="00DE14FB" w:rsidRDefault="00046C9C">
                  <w:pPr>
                    <w:rPr>
                      <w:color w:val="7F7F7F" w:themeColor="text1" w:themeTint="80"/>
                    </w:rPr>
                  </w:pP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46C9C" w:rsidRPr="00DE14FB" w:rsidRDefault="00046C9C">
                  <w:pPr>
                    <w:rPr>
                      <w:color w:val="7F7F7F" w:themeColor="text1" w:themeTint="80"/>
                    </w:rPr>
                  </w:pPr>
                  <w:r>
                    <w:t xml:space="preserve">Logiciels utilisés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.........................................................................................................................................................................</w:t>
                  </w:r>
                </w:p>
                <w:p w:rsidR="00046C9C" w:rsidRPr="00DE14FB" w:rsidRDefault="00046C9C" w:rsidP="00D82EBF">
                  <w:pPr>
                    <w:rPr>
                      <w:color w:val="7F7F7F" w:themeColor="text1" w:themeTint="80"/>
                    </w:rPr>
                  </w:pPr>
                  <w:r>
                    <w:t xml:space="preserve">Matériel spécifique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312238" w:rsidP="0092224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US"/>
        </w:rPr>
        <w:pict>
          <v:shape id="_x0000_s1031" type="#_x0000_t202" style="position:absolute;margin-left:3.7pt;margin-top:13.55pt;width:514.6pt;height:186pt;z-index:251668480;mso-width-relative:margin;mso-height-relative:margin">
            <v:textbox style="mso-next-textbox:#_x0000_s1031">
              <w:txbxContent>
                <w:p w:rsidR="00046C9C" w:rsidRPr="002B4F15" w:rsidRDefault="00046C9C" w:rsidP="002B4F15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B4F15">
                    <w:rPr>
                      <w:b/>
                      <w:sz w:val="22"/>
                      <w:szCs w:val="22"/>
                    </w:rPr>
                    <w:t xml:space="preserve">AGENT </w:t>
                  </w:r>
                  <w:r>
                    <w:rPr>
                      <w:b/>
                      <w:sz w:val="22"/>
                      <w:szCs w:val="22"/>
                    </w:rPr>
                    <w:t xml:space="preserve">EN </w:t>
                  </w:r>
                  <w:r w:rsidRPr="002B4F15">
                    <w:rPr>
                      <w:b/>
                      <w:sz w:val="22"/>
                      <w:szCs w:val="22"/>
                    </w:rPr>
                    <w:t>CHARGE DE LA MISSION</w:t>
                  </w:r>
                  <w:r>
                    <w:rPr>
                      <w:b/>
                      <w:sz w:val="22"/>
                      <w:szCs w:val="22"/>
                    </w:rPr>
                    <w:t>*</w:t>
                  </w:r>
                </w:p>
                <w:p w:rsidR="00046C9C" w:rsidRPr="00DE14FB" w:rsidRDefault="00046C9C" w:rsidP="00052B3E">
                  <w:pPr>
                    <w:tabs>
                      <w:tab w:val="left" w:pos="5103"/>
                    </w:tabs>
                    <w:rPr>
                      <w:color w:val="7F7F7F" w:themeColor="text1" w:themeTint="80"/>
                    </w:rPr>
                  </w:pPr>
                  <w:r>
                    <w:t xml:space="preserve">Nom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</w:t>
                  </w:r>
                  <w:r w:rsidRPr="00DE14FB">
                    <w:rPr>
                      <w:color w:val="7F7F7F" w:themeColor="text1" w:themeTint="80"/>
                    </w:rPr>
                    <w:tab/>
                  </w:r>
                  <w:r>
                    <w:t xml:space="preserve">Prénom :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</w:t>
                  </w:r>
                </w:p>
                <w:p w:rsidR="00046C9C" w:rsidRDefault="00046C9C" w:rsidP="00052B3E">
                  <w:pPr>
                    <w:rPr>
                      <w:color w:val="7F7F7F" w:themeColor="text1" w:themeTint="80"/>
                    </w:rPr>
                  </w:pPr>
                  <w:r>
                    <w:t>Echelle de rémunération (Grade / Echelon) :</w:t>
                  </w:r>
                  <w:r>
                    <w:tab/>
                    <w:t xml:space="preserve"> </w:t>
                  </w:r>
                  <w:r w:rsidRPr="00DE14FB">
                    <w:rPr>
                      <w:color w:val="7F7F7F" w:themeColor="text1" w:themeTint="80"/>
                    </w:rPr>
                    <w:t>................................................................................................</w:t>
                  </w:r>
                  <w:r>
                    <w:rPr>
                      <w:color w:val="7F7F7F" w:themeColor="text1" w:themeTint="80"/>
                    </w:rPr>
                    <w:t>...............................</w:t>
                  </w:r>
                </w:p>
                <w:p w:rsidR="00046C9C" w:rsidRDefault="00046C9C" w:rsidP="00D82EBF">
                  <w:pPr>
                    <w:spacing w:after="120"/>
                    <w:rPr>
                      <w:color w:val="7F7F7F" w:themeColor="text1" w:themeTint="80"/>
                    </w:rPr>
                  </w:pPr>
                  <w:r>
                    <w:rPr>
                      <w:color w:val="000000" w:themeColor="text1"/>
                    </w:rPr>
                    <w:t xml:space="preserve">Régime indemnitaire : </w:t>
                  </w:r>
                  <w:r w:rsidRPr="00FC54FB">
                    <w:rPr>
                      <w:color w:val="7F7F7F" w:themeColor="text1" w:themeTint="80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046C9C" w:rsidRDefault="00046C9C" w:rsidP="00F235E5">
                  <w:pPr>
                    <w:tabs>
                      <w:tab w:val="left" w:pos="993"/>
                      <w:tab w:val="left" w:pos="1985"/>
                      <w:tab w:val="left" w:pos="4395"/>
                      <w:tab w:val="left" w:pos="8505"/>
                      <w:tab w:val="left" w:pos="9214"/>
                    </w:tabs>
                  </w:pPr>
                  <w:r w:rsidRPr="00C35B24">
                    <w:rPr>
                      <w:b/>
                      <w:u w:val="single"/>
                    </w:rPr>
                    <w:t>Congés :</w:t>
                  </w:r>
                  <w:r w:rsidRPr="00C35B24">
                    <w:rPr>
                      <w:b/>
                    </w:rPr>
                    <w:tab/>
                  </w:r>
                  <w:r>
                    <w:t xml:space="preserve">Durant son remplacement, si l’agent :  </w:t>
                  </w:r>
                  <w:r>
                    <w:tab/>
                    <w:t xml:space="preserve">-      a pris une partie de ses congés </w:t>
                  </w:r>
                </w:p>
                <w:p w:rsidR="00046C9C" w:rsidRDefault="00046C9C" w:rsidP="00F235E5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993"/>
                      <w:tab w:val="left" w:pos="1985"/>
                      <w:tab w:val="left" w:pos="4395"/>
                      <w:tab w:val="left" w:pos="8505"/>
                      <w:tab w:val="left" w:pos="9214"/>
                    </w:tabs>
                  </w:pPr>
                  <w:proofErr w:type="gramStart"/>
                  <w:r>
                    <w:t>n’a</w:t>
                  </w:r>
                  <w:proofErr w:type="gramEnd"/>
                  <w:r>
                    <w:t xml:space="preserve"> pas eu la possibilité de prendre les congés auxquels il a droit,</w:t>
                  </w:r>
                </w:p>
                <w:p w:rsidR="00046C9C" w:rsidRDefault="00046C9C" w:rsidP="00F235E5">
                  <w:pPr>
                    <w:tabs>
                      <w:tab w:val="left" w:pos="993"/>
                      <w:tab w:val="left" w:pos="1985"/>
                      <w:tab w:val="left" w:pos="4395"/>
                      <w:tab w:val="left" w:pos="8505"/>
                      <w:tab w:val="left" w:pos="9214"/>
                    </w:tabs>
                    <w:ind w:left="993"/>
                  </w:pPr>
                  <w:proofErr w:type="gramStart"/>
                  <w:r>
                    <w:t>une</w:t>
                  </w:r>
                  <w:proofErr w:type="gramEnd"/>
                  <w:r>
                    <w:t xml:space="preserve"> indemnité compensatrice égale à 1/10</w:t>
                  </w:r>
                  <w:r w:rsidRPr="00F235E5">
                    <w:rPr>
                      <w:vertAlign w:val="superscript"/>
                    </w:rPr>
                    <w:t>ème</w:t>
                  </w:r>
                  <w:r>
                    <w:t xml:space="preserve"> de la rémunération, calculée  proportionnellement au nombre de jours de congés annuel dus et non pris, lui sera versée à la fin de sa mission (sauf s’il a pris la totalité de ses congés)</w:t>
                  </w:r>
                </w:p>
                <w:p w:rsidR="00046C9C" w:rsidRDefault="00046C9C" w:rsidP="00C35B24">
                  <w:pPr>
                    <w:tabs>
                      <w:tab w:val="left" w:pos="993"/>
                      <w:tab w:val="left" w:pos="1985"/>
                      <w:tab w:val="left" w:pos="4395"/>
                      <w:tab w:val="left" w:pos="8505"/>
                      <w:tab w:val="left" w:pos="9214"/>
                    </w:tabs>
                  </w:pPr>
                  <w:r>
                    <w:tab/>
                  </w:r>
                  <w:r>
                    <w:rPr>
                      <w:b/>
                    </w:rPr>
                    <w:tab/>
                  </w:r>
                </w:p>
                <w:p w:rsidR="00046C9C" w:rsidRDefault="00046C9C" w:rsidP="00C35B24">
                  <w:pPr>
                    <w:tabs>
                      <w:tab w:val="left" w:pos="4395"/>
                      <w:tab w:val="left" w:pos="8505"/>
                      <w:tab w:val="left" w:pos="9214"/>
                    </w:tabs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</w:p>
                <w:p w:rsidR="00046C9C" w:rsidRDefault="00046C9C" w:rsidP="00C35B24">
                  <w:pPr>
                    <w:tabs>
                      <w:tab w:val="left" w:pos="4395"/>
                      <w:tab w:val="left" w:pos="8505"/>
                      <w:tab w:val="left" w:pos="9214"/>
                    </w:tabs>
                    <w:rPr>
                      <w:color w:val="000000" w:themeColor="text1"/>
                    </w:rPr>
                  </w:pPr>
                  <w:r w:rsidRPr="00C35B24">
                    <w:rPr>
                      <w:color w:val="000000" w:themeColor="text1"/>
                    </w:rPr>
                    <w:t>Supplément familial,</w:t>
                  </w:r>
                  <w:r>
                    <w:rPr>
                      <w:color w:val="000000" w:themeColor="text1"/>
                    </w:rPr>
                    <w:t xml:space="preserve"> si le conjoint ne le perçoit pas</w:t>
                  </w:r>
                </w:p>
                <w:p w:rsidR="00046C9C" w:rsidRDefault="00046C9C" w:rsidP="00C35B24">
                  <w:pPr>
                    <w:tabs>
                      <w:tab w:val="left" w:pos="4395"/>
                      <w:tab w:val="left" w:pos="8505"/>
                      <w:tab w:val="left" w:pos="9214"/>
                    </w:tabs>
                    <w:rPr>
                      <w:color w:val="000000" w:themeColor="text1"/>
                    </w:rPr>
                  </w:pPr>
                </w:p>
                <w:p w:rsidR="00046C9C" w:rsidRPr="00CD7E39" w:rsidRDefault="00046C9C" w:rsidP="00CD7E39">
                  <w:pPr>
                    <w:tabs>
                      <w:tab w:val="left" w:pos="4395"/>
                      <w:tab w:val="left" w:pos="8505"/>
                      <w:tab w:val="left" w:pos="9214"/>
                    </w:tabs>
                    <w:rPr>
                      <w:color w:val="000000" w:themeColor="text1"/>
                    </w:rPr>
                  </w:pPr>
                  <w:r w:rsidRPr="00375D62">
                    <w:rPr>
                      <w:color w:val="000000" w:themeColor="text1"/>
                      <w:highlight w:val="yellow"/>
                    </w:rPr>
                    <w:t>*</w:t>
                  </w:r>
                  <w:r w:rsidRPr="00375D62">
                    <w:rPr>
                      <w:i/>
                      <w:highlight w:val="yellow"/>
                      <w:u w:val="single"/>
                    </w:rPr>
                    <w:t>Joindre le CV du candidat</w:t>
                  </w:r>
                </w:p>
              </w:txbxContent>
            </v:textbox>
          </v:shape>
        </w:pict>
      </w: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92224A" w:rsidRPr="0092224A" w:rsidRDefault="0092224A" w:rsidP="0092224A">
      <w:pPr>
        <w:rPr>
          <w:rFonts w:ascii="Copperplate Gothic Bold" w:hAnsi="Copperplate Gothic Bold"/>
          <w:sz w:val="32"/>
          <w:szCs w:val="32"/>
        </w:rPr>
      </w:pPr>
    </w:p>
    <w:p w:rsidR="002B4F15" w:rsidRDefault="002B4F15" w:rsidP="0092224A">
      <w:pPr>
        <w:rPr>
          <w:rFonts w:ascii="Copperplate Gothic Bold" w:hAnsi="Copperplate Gothic Bold"/>
          <w:sz w:val="32"/>
          <w:szCs w:val="32"/>
        </w:rPr>
      </w:pPr>
    </w:p>
    <w:p w:rsidR="002B4F15" w:rsidRPr="009E0494" w:rsidRDefault="002B4F15" w:rsidP="0092224A">
      <w:pPr>
        <w:rPr>
          <w:rFonts w:ascii="Copperplate Gothic Bold" w:hAnsi="Copperplate Gothic Bold"/>
        </w:rPr>
      </w:pPr>
    </w:p>
    <w:p w:rsidR="00CD7E39" w:rsidRDefault="0092224A" w:rsidP="002B4F15">
      <w:pPr>
        <w:tabs>
          <w:tab w:val="left" w:pos="6225"/>
          <w:tab w:val="left" w:pos="8789"/>
        </w:tabs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</w:r>
    </w:p>
    <w:p w:rsidR="0092224A" w:rsidRDefault="00FA60DC" w:rsidP="009E314F">
      <w:pPr>
        <w:tabs>
          <w:tab w:val="left" w:pos="6225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314F" w:rsidRDefault="00926406" w:rsidP="009E314F">
      <w:pPr>
        <w:tabs>
          <w:tab w:val="left" w:pos="6225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314F" w:rsidRDefault="009E314F" w:rsidP="009E314F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D168EC" w:rsidRDefault="008B353F" w:rsidP="0092224A">
      <w:pPr>
        <w:tabs>
          <w:tab w:val="left" w:pos="6225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8EC" w:rsidRDefault="00312238" w:rsidP="0092224A">
      <w:pPr>
        <w:tabs>
          <w:tab w:val="left" w:pos="6225"/>
          <w:tab w:val="left" w:pos="8789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502.55pt;margin-top:15.3pt;width:15.75pt;height:11.25pt;z-index:251671552" fillcolor="black [3213]" strokecolor="black [3213]" strokeweight="3pt">
            <v:shadow on="t" type="perspective" color="#7f7f7f [1601]" opacity=".5" offset="1pt" offset2="-1pt"/>
          </v:shape>
        </w:pict>
      </w:r>
    </w:p>
    <w:p w:rsidR="009E314F" w:rsidRDefault="009E314F" w:rsidP="0092224A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D168EC" w:rsidRDefault="00D168EC" w:rsidP="0092224A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49799A" w:rsidRPr="007676C8" w:rsidRDefault="00312238" w:rsidP="009E314F">
      <w:pPr>
        <w:pStyle w:val="10-TextePucesBleues"/>
        <w:numPr>
          <w:ilvl w:val="0"/>
          <w:numId w:val="0"/>
        </w:numPr>
        <w:suppressAutoHyphens/>
        <w:ind w:left="587"/>
        <w:rPr>
          <w:rFonts w:eastAsia="Calibri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0;margin-top:15pt;width:515.15pt;height:472pt;z-index:251670528;mso-position-horizontal:center;mso-width-relative:margin;mso-height-relative:margin">
            <v:textbox>
              <w:txbxContent>
                <w:p w:rsidR="00046C9C" w:rsidRDefault="00046C9C" w:rsidP="009E314F">
                  <w:pPr>
                    <w:pStyle w:val="09-TexteLosangesBleus"/>
                    <w:numPr>
                      <w:ilvl w:val="0"/>
                      <w:numId w:val="0"/>
                    </w:numPr>
                    <w:tabs>
                      <w:tab w:val="clear" w:pos="240"/>
                      <w:tab w:val="left" w:pos="0"/>
                    </w:tabs>
                    <w:suppressAutoHyphens/>
                    <w:spacing w:before="0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  <w:bookmarkStart w:id="0" w:name="_GoBack"/>
                </w:p>
                <w:p w:rsidR="00046C9C" w:rsidRDefault="00046C9C" w:rsidP="009E314F">
                  <w:pPr>
                    <w:pStyle w:val="09-TexteLosangesBleus"/>
                    <w:numPr>
                      <w:ilvl w:val="0"/>
                      <w:numId w:val="0"/>
                    </w:numPr>
                    <w:tabs>
                      <w:tab w:val="clear" w:pos="240"/>
                      <w:tab w:val="left" w:pos="0"/>
                    </w:tabs>
                    <w:suppressAutoHyphens/>
                    <w:spacing w:before="0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  <w:r w:rsidRPr="009E314F">
                    <w:rPr>
                      <w:rFonts w:eastAsia="Calibri"/>
                      <w:sz w:val="24"/>
                      <w:szCs w:val="24"/>
                    </w:rPr>
                    <w:t>Le responsable de la collectivité s’engage à :</w:t>
                  </w:r>
                </w:p>
                <w:p w:rsidR="00E40687" w:rsidRDefault="00E40687" w:rsidP="009E314F">
                  <w:pPr>
                    <w:pStyle w:val="09-TexteLosangesBleus"/>
                    <w:numPr>
                      <w:ilvl w:val="0"/>
                      <w:numId w:val="0"/>
                    </w:numPr>
                    <w:tabs>
                      <w:tab w:val="clear" w:pos="240"/>
                      <w:tab w:val="left" w:pos="0"/>
                    </w:tabs>
                    <w:suppressAutoHyphens/>
                    <w:spacing w:before="0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46C9C" w:rsidRDefault="00046C9C" w:rsidP="009E314F">
                  <w:pPr>
                    <w:pStyle w:val="09-TexteLosangesBleus"/>
                    <w:numPr>
                      <w:ilvl w:val="0"/>
                      <w:numId w:val="0"/>
                    </w:numPr>
                    <w:tabs>
                      <w:tab w:val="clear" w:pos="240"/>
                      <w:tab w:val="left" w:pos="0"/>
                    </w:tabs>
                    <w:suppressAutoHyphens/>
                    <w:spacing w:before="0"/>
                    <w:ind w:left="36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046C9C" w:rsidRDefault="00DF3AD2" w:rsidP="00537D0E">
                  <w:pPr>
                    <w:pStyle w:val="10-TextePucesBleues"/>
                    <w:rPr>
                      <w:rFonts w:asciiTheme="minorHAnsi" w:hAnsiTheme="minorHAnsi" w:cs="Arial"/>
                    </w:rPr>
                  </w:pPr>
                  <w:r w:rsidRPr="00537D0E">
                    <w:rPr>
                      <w:rFonts w:asciiTheme="minorHAnsi" w:eastAsia="Calibri" w:hAnsiTheme="minorHAnsi"/>
                    </w:rPr>
                    <w:t>Préparer</w:t>
                  </w:r>
                  <w:r w:rsidR="00046C9C" w:rsidRPr="00537D0E">
                    <w:rPr>
                      <w:rFonts w:asciiTheme="minorHAnsi" w:eastAsia="Calibri" w:hAnsiTheme="minorHAnsi"/>
                    </w:rPr>
                    <w:t xml:space="preserve"> l’accueil de l’agent et faciliter son intégration</w:t>
                  </w:r>
                  <w:r w:rsidR="00312238">
                    <w:rPr>
                      <w:rFonts w:asciiTheme="minorHAnsi" w:eastAsia="Calibri" w:hAnsiTheme="minorHAnsi"/>
                    </w:rPr>
                    <w:t xml:space="preserve"> et ses conditions de travail </w:t>
                  </w:r>
                  <w:r w:rsidR="00046C9C" w:rsidRPr="00537D0E">
                    <w:rPr>
                      <w:rFonts w:asciiTheme="minorHAnsi" w:eastAsia="Calibri" w:hAnsiTheme="minorHAnsi"/>
                    </w:rPr>
                    <w:t xml:space="preserve">dans la </w:t>
                  </w:r>
                  <w:r w:rsidR="00F129A3" w:rsidRPr="00537D0E">
                    <w:rPr>
                      <w:rFonts w:asciiTheme="minorHAnsi" w:eastAsia="Calibri" w:hAnsiTheme="minorHAnsi"/>
                    </w:rPr>
                    <w:t>structure.</w:t>
                  </w:r>
                </w:p>
                <w:p w:rsidR="00DF3AD2" w:rsidRDefault="00DF3AD2" w:rsidP="00DF3AD2">
                  <w:pPr>
                    <w:pStyle w:val="10-TextePucesBleues"/>
                    <w:numPr>
                      <w:ilvl w:val="0"/>
                      <w:numId w:val="0"/>
                    </w:numPr>
                    <w:ind w:left="587"/>
                    <w:rPr>
                      <w:rFonts w:asciiTheme="minorHAnsi" w:hAnsiTheme="minorHAnsi" w:cs="Arial"/>
                    </w:rPr>
                  </w:pPr>
                </w:p>
                <w:p w:rsidR="00DF3AD2" w:rsidRPr="00F129A3" w:rsidRDefault="00DF3AD2" w:rsidP="00DF3AD2">
                  <w:pPr>
                    <w:pStyle w:val="10-TextePucesBleues"/>
                    <w:rPr>
                      <w:rFonts w:eastAsia="Calibri"/>
                    </w:rPr>
                  </w:pPr>
                  <w:r w:rsidRPr="00DF3AD2">
                    <w:rPr>
                      <w:rFonts w:eastAsia="Calibri"/>
                    </w:rPr>
                    <w:t>Veiller à la sécurité et à la protection de l’agent de façon à ce qu’il travaille dans des conditions de s</w:t>
                  </w:r>
                  <w:r w:rsidR="00F129A3">
                    <w:rPr>
                      <w:rFonts w:eastAsia="Calibri"/>
                    </w:rPr>
                    <w:t xml:space="preserve">écurité et d’hygiène optimales (notamment </w:t>
                  </w:r>
                  <w:r w:rsidR="00312238">
                    <w:rPr>
                      <w:rFonts w:asciiTheme="minorHAnsi" w:hAnsiTheme="minorHAnsi" w:cs="Arial"/>
                    </w:rPr>
                    <w:t>visiter l</w:t>
                  </w:r>
                  <w:r w:rsidRPr="00537D0E">
                    <w:rPr>
                      <w:rFonts w:asciiTheme="minorHAnsi" w:hAnsiTheme="minorHAnsi" w:cs="Arial"/>
                    </w:rPr>
                    <w:t>es locaux de travail</w:t>
                  </w:r>
                  <w:r w:rsidR="00F129A3">
                    <w:rPr>
                      <w:rFonts w:asciiTheme="minorHAnsi" w:hAnsiTheme="minorHAnsi" w:cs="Arial"/>
                    </w:rPr>
                    <w:t xml:space="preserve">, </w:t>
                  </w:r>
                  <w:r w:rsidR="00312238">
                    <w:rPr>
                      <w:rFonts w:asciiTheme="minorHAnsi" w:hAnsiTheme="minorHAnsi" w:cs="Arial"/>
                    </w:rPr>
                    <w:t>rappeler</w:t>
                  </w:r>
                  <w:r w:rsidRPr="00537D0E">
                    <w:rPr>
                      <w:rFonts w:asciiTheme="minorHAnsi" w:hAnsiTheme="minorHAnsi" w:cs="Arial"/>
                    </w:rPr>
                    <w:t xml:space="preserve"> des consignes de secours et d’évacuation spécifiques</w:t>
                  </w:r>
                  <w:r w:rsidR="00312238">
                    <w:rPr>
                      <w:rFonts w:eastAsia="Calibri"/>
                    </w:rPr>
                    <w:t xml:space="preserve">, </w:t>
                  </w:r>
                  <w:r w:rsidRPr="007676C8">
                    <w:rPr>
                      <w:rFonts w:eastAsia="Calibri"/>
                    </w:rPr>
                    <w:t>veiller au respect des mesures législatives et règlementaires relatives à l’hygiène, à la sécurité et au port des équipements individuels de protection</w:t>
                  </w:r>
                  <w:r w:rsidRPr="004014DC">
                    <w:t xml:space="preserve"> </w:t>
                  </w:r>
                  <w:r>
                    <w:t>et s'assurer de la conformité des équipements de travail).</w:t>
                  </w:r>
                </w:p>
                <w:p w:rsidR="00F129A3" w:rsidRDefault="00F129A3" w:rsidP="00F129A3">
                  <w:pPr>
                    <w:pStyle w:val="Paragraphedeliste"/>
                    <w:rPr>
                      <w:rFonts w:eastAsia="Calibri"/>
                    </w:rPr>
                  </w:pPr>
                </w:p>
                <w:p w:rsidR="00F129A3" w:rsidRPr="00537D0E" w:rsidRDefault="00F129A3" w:rsidP="00DF3AD2">
                  <w:pPr>
                    <w:pStyle w:val="10-TextePucesBleues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Fournir les équipements </w:t>
                  </w:r>
                  <w:r w:rsidR="006A24BD">
                    <w:rPr>
                      <w:rFonts w:eastAsia="Calibri"/>
                    </w:rPr>
                    <w:t>individuels de protection</w:t>
                  </w:r>
                  <w:r w:rsidR="00312238">
                    <w:rPr>
                      <w:rFonts w:eastAsia="Calibri"/>
                    </w:rPr>
                    <w:t>.</w:t>
                  </w:r>
                  <w:r w:rsidR="006A24BD">
                    <w:rPr>
                      <w:rFonts w:eastAsia="Calibri"/>
                    </w:rPr>
                    <w:t xml:space="preserve"> </w:t>
                  </w:r>
                </w:p>
                <w:p w:rsidR="00DF3AD2" w:rsidRDefault="00DF3AD2" w:rsidP="00DF3AD2">
                  <w:pPr>
                    <w:pStyle w:val="10-TextePucesBleues"/>
                    <w:numPr>
                      <w:ilvl w:val="0"/>
                      <w:numId w:val="0"/>
                    </w:numPr>
                    <w:ind w:left="587" w:hanging="227"/>
                    <w:rPr>
                      <w:rFonts w:asciiTheme="minorHAnsi" w:hAnsiTheme="minorHAnsi" w:cs="Arial"/>
                    </w:rPr>
                  </w:pPr>
                </w:p>
                <w:p w:rsidR="00046C9C" w:rsidRDefault="00DF3AD2" w:rsidP="009E314F">
                  <w:pPr>
                    <w:pStyle w:val="10-TextePucesBleues"/>
                    <w:suppressAutoHyphens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Transmettre</w:t>
                  </w:r>
                  <w:r w:rsidR="00046C9C">
                    <w:rPr>
                      <w:rFonts w:eastAsia="Calibri"/>
                    </w:rPr>
                    <w:t xml:space="preserve"> au service Missions Temporaires du Centre de Gestion les informations concernant l’agent à </w:t>
                  </w:r>
                  <w:r>
                    <w:rPr>
                      <w:rFonts w:eastAsia="Calibri"/>
                    </w:rPr>
                    <w:t>recruter 2</w:t>
                  </w:r>
                  <w:r w:rsidR="00046C9C" w:rsidRPr="003C1F61">
                    <w:rPr>
                      <w:rFonts w:eastAsia="Calibri"/>
                      <w:b/>
                      <w:u w:val="single"/>
                    </w:rPr>
                    <w:t xml:space="preserve"> jours ouvrés</w:t>
                  </w:r>
                  <w:r w:rsidR="00046C9C">
                    <w:rPr>
                      <w:rFonts w:eastAsia="Calibri"/>
                    </w:rPr>
                    <w:t xml:space="preserve"> avant </w:t>
                  </w:r>
                  <w:r>
                    <w:rPr>
                      <w:rFonts w:eastAsia="Calibri"/>
                    </w:rPr>
                    <w:t>le début</w:t>
                  </w:r>
                  <w:r w:rsidR="00046C9C">
                    <w:rPr>
                      <w:rFonts w:eastAsia="Calibri"/>
                    </w:rPr>
                    <w:t xml:space="preserve"> de la mission afin d’établir les démarches admin</w:t>
                  </w:r>
                  <w:r>
                    <w:rPr>
                      <w:rFonts w:eastAsia="Calibri"/>
                    </w:rPr>
                    <w:t>istratives liées au recrutement.</w:t>
                  </w:r>
                  <w:r w:rsidR="00046C9C">
                    <w:rPr>
                      <w:rFonts w:eastAsia="Calibri"/>
                    </w:rPr>
                    <w:t xml:space="preserve"> </w:t>
                  </w:r>
                </w:p>
                <w:p w:rsidR="00046C9C" w:rsidRDefault="00046C9C" w:rsidP="00046C9C">
                  <w:pPr>
                    <w:pStyle w:val="Paragraphedeliste"/>
                    <w:rPr>
                      <w:rFonts w:eastAsia="Calibri"/>
                    </w:rPr>
                  </w:pPr>
                </w:p>
                <w:p w:rsidR="00046C9C" w:rsidRDefault="00D64339" w:rsidP="009E314F">
                  <w:pPr>
                    <w:pStyle w:val="10-TextePucesBleues"/>
                    <w:suppressAutoHyphens/>
                    <w:rPr>
                      <w:rFonts w:eastAsia="Calibri"/>
                    </w:rPr>
                  </w:pPr>
                  <w:r w:rsidRPr="007676C8">
                    <w:rPr>
                      <w:rFonts w:eastAsia="Calibri"/>
                    </w:rPr>
                    <w:t>Informer</w:t>
                  </w:r>
                  <w:r w:rsidR="00046C9C" w:rsidRPr="007676C8">
                    <w:rPr>
                      <w:rFonts w:eastAsia="Calibri"/>
                    </w:rPr>
                    <w:t xml:space="preserve"> </w:t>
                  </w:r>
                  <w:r w:rsidR="00046C9C">
                    <w:rPr>
                      <w:rFonts w:eastAsia="Calibri"/>
                    </w:rPr>
                    <w:t xml:space="preserve">le </w:t>
                  </w:r>
                  <w:r>
                    <w:rPr>
                      <w:rFonts w:eastAsia="Calibri"/>
                    </w:rPr>
                    <w:t xml:space="preserve">service </w:t>
                  </w:r>
                  <w:r w:rsidRPr="007676C8">
                    <w:rPr>
                      <w:rFonts w:eastAsia="Calibri"/>
                    </w:rPr>
                    <w:t>Missions</w:t>
                  </w:r>
                  <w:r w:rsidR="00046C9C" w:rsidRPr="007676C8">
                    <w:rPr>
                      <w:rFonts w:eastAsia="Calibri"/>
                    </w:rPr>
                    <w:t xml:space="preserve"> Temporaires du Centre de Gestion dans les plus brefs délais en cas de modification des dispositions précédentes et en cas d’absence de l’agent à la date de prise de fonction initialement prévue.</w:t>
                  </w:r>
                </w:p>
                <w:p w:rsidR="00046C9C" w:rsidRDefault="00046C9C" w:rsidP="00046C9C">
                  <w:pPr>
                    <w:pStyle w:val="10-TextePucesBleues"/>
                    <w:numPr>
                      <w:ilvl w:val="0"/>
                      <w:numId w:val="0"/>
                    </w:numPr>
                    <w:suppressAutoHyphens/>
                    <w:ind w:left="587"/>
                    <w:rPr>
                      <w:rFonts w:eastAsia="Calibri"/>
                    </w:rPr>
                  </w:pPr>
                </w:p>
                <w:p w:rsidR="00046C9C" w:rsidRDefault="00D64339" w:rsidP="009E314F">
                  <w:pPr>
                    <w:pStyle w:val="10-TextePucesBleues"/>
                    <w:suppressAutoHyphens/>
                    <w:rPr>
                      <w:rFonts w:eastAsia="Calibri"/>
                    </w:rPr>
                  </w:pPr>
                  <w:r w:rsidRPr="007676C8">
                    <w:rPr>
                      <w:rFonts w:eastAsia="Calibri"/>
                    </w:rPr>
                    <w:t>Informer</w:t>
                  </w:r>
                  <w:r w:rsidR="00046C9C" w:rsidRPr="007676C8">
                    <w:rPr>
                      <w:rFonts w:eastAsia="Calibri"/>
                    </w:rPr>
                    <w:t xml:space="preserve"> </w:t>
                  </w:r>
                  <w:r w:rsidR="00046C9C">
                    <w:rPr>
                      <w:rFonts w:eastAsia="Calibri"/>
                    </w:rPr>
                    <w:t xml:space="preserve">le service missions </w:t>
                  </w:r>
                  <w:r w:rsidR="00046C9C" w:rsidRPr="007676C8">
                    <w:rPr>
                      <w:rFonts w:eastAsia="Calibri"/>
                    </w:rPr>
                    <w:t>Temporaires du Centre de Gestion en cas de non renouvellement ou de prolongation du contrat initial, d</w:t>
                  </w:r>
                  <w:r w:rsidR="00046C9C">
                    <w:rPr>
                      <w:rFonts w:eastAsia="Calibri"/>
                    </w:rPr>
                    <w:t xml:space="preserve">ans les délais fixés par la loi et transmettre, </w:t>
                  </w:r>
                  <w:r w:rsidR="00046C9C" w:rsidRPr="003C1F61">
                    <w:rPr>
                      <w:rFonts w:eastAsia="Calibri"/>
                      <w:b/>
                      <w:u w:val="single"/>
                    </w:rPr>
                    <w:t>obligatoirement</w:t>
                  </w:r>
                  <w:r w:rsidR="00046C9C">
                    <w:rPr>
                      <w:rFonts w:eastAsia="Calibri"/>
                    </w:rPr>
                    <w:t xml:space="preserve">, les documents relatifs à la fin de mission : </w:t>
                  </w:r>
                </w:p>
                <w:p w:rsidR="00046C9C" w:rsidRDefault="00046C9C" w:rsidP="009E314F">
                  <w:pPr>
                    <w:pStyle w:val="10-TextePucesBleues"/>
                    <w:numPr>
                      <w:ilvl w:val="0"/>
                      <w:numId w:val="4"/>
                    </w:numPr>
                    <w:suppressAutoHyphens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Le relevé d’heure</w:t>
                  </w:r>
                  <w:r w:rsidR="00F129A3">
                    <w:rPr>
                      <w:rFonts w:eastAsia="Calibri"/>
                    </w:rPr>
                    <w:t>s</w:t>
                  </w:r>
                  <w:r>
                    <w:rPr>
                      <w:rFonts w:eastAsia="Calibri"/>
                    </w:rPr>
                    <w:t xml:space="preserve">, </w:t>
                  </w:r>
                  <w:r w:rsidRPr="003C1F61">
                    <w:rPr>
                      <w:rFonts w:eastAsia="Calibri"/>
                      <w:u w:val="single"/>
                    </w:rPr>
                    <w:t>avant le 5 de chaque mois</w:t>
                  </w:r>
                  <w:r>
                    <w:rPr>
                      <w:rFonts w:eastAsia="Calibri"/>
                    </w:rPr>
                    <w:t xml:space="preserve">, </w:t>
                  </w:r>
                </w:p>
                <w:p w:rsidR="00046C9C" w:rsidRDefault="00046C9C" w:rsidP="009E314F">
                  <w:pPr>
                    <w:pStyle w:val="10-TextePucesBleues"/>
                    <w:numPr>
                      <w:ilvl w:val="0"/>
                      <w:numId w:val="4"/>
                    </w:numPr>
                    <w:suppressAutoHyphens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La fiche de fin de mission</w:t>
                  </w:r>
                </w:p>
                <w:p w:rsidR="00046C9C" w:rsidRDefault="00046C9C" w:rsidP="009E314F">
                  <w:pPr>
                    <w:pStyle w:val="10-TextePucesBleues"/>
                    <w:numPr>
                      <w:ilvl w:val="0"/>
                      <w:numId w:val="4"/>
                    </w:numPr>
                    <w:suppressAutoHyphens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La fiche </w:t>
                  </w:r>
                  <w:r w:rsidR="00312238">
                    <w:rPr>
                      <w:rFonts w:eastAsia="Calibri"/>
                    </w:rPr>
                    <w:t>d’évaluation.</w:t>
                  </w:r>
                </w:p>
                <w:p w:rsidR="00046C9C" w:rsidRPr="00D9271C" w:rsidRDefault="00046C9C" w:rsidP="00312238">
                  <w:pPr>
                    <w:pStyle w:val="10-TextePucesBleues"/>
                    <w:numPr>
                      <w:ilvl w:val="0"/>
                      <w:numId w:val="0"/>
                    </w:numPr>
                    <w:suppressAutoHyphens/>
                    <w:ind w:left="587"/>
                    <w:rPr>
                      <w:rFonts w:eastAsia="Calibri"/>
                    </w:rPr>
                  </w:pPr>
                </w:p>
                <w:p w:rsidR="00046C9C" w:rsidRDefault="00D64339" w:rsidP="009E314F">
                  <w:pPr>
                    <w:pStyle w:val="10-TextePucesBleues"/>
                    <w:suppressAutoHyphens/>
                    <w:rPr>
                      <w:rFonts w:eastAsia="Calibri"/>
                    </w:rPr>
                  </w:pPr>
                  <w:r w:rsidRPr="007676C8">
                    <w:rPr>
                      <w:rFonts w:eastAsia="Calibri"/>
                    </w:rPr>
                    <w:t>S’acquitter</w:t>
                  </w:r>
                  <w:r w:rsidR="00046C9C" w:rsidRPr="007676C8">
                    <w:rPr>
                      <w:rFonts w:eastAsia="Calibri"/>
                    </w:rPr>
                    <w:t xml:space="preserve"> de la facture correspondant à cette mission selon</w:t>
                  </w:r>
                  <w:r w:rsidR="00046C9C">
                    <w:rPr>
                      <w:rFonts w:eastAsia="Calibri"/>
                    </w:rPr>
                    <w:t xml:space="preserve"> les modalités définies dans</w:t>
                  </w:r>
                  <w:r w:rsidR="00046C9C" w:rsidRPr="007676C8">
                    <w:rPr>
                      <w:rFonts w:eastAsia="Calibri"/>
                    </w:rPr>
                    <w:t xml:space="preserve"> la convention générale établie entre le Centre de Gestion et la collectivité.</w:t>
                  </w:r>
                </w:p>
                <w:p w:rsidR="00046C9C" w:rsidRPr="007676C8" w:rsidRDefault="00046C9C" w:rsidP="00046C9C">
                  <w:pPr>
                    <w:pStyle w:val="10-TextePucesBleues"/>
                    <w:numPr>
                      <w:ilvl w:val="0"/>
                      <w:numId w:val="0"/>
                    </w:numPr>
                    <w:suppressAutoHyphens/>
                    <w:ind w:left="587"/>
                    <w:rPr>
                      <w:rFonts w:eastAsia="Calibri"/>
                    </w:rPr>
                  </w:pPr>
                </w:p>
                <w:p w:rsidR="00046C9C" w:rsidRPr="0092224A" w:rsidRDefault="00D64339" w:rsidP="009E314F">
                  <w:pPr>
                    <w:pStyle w:val="10-TextePucesBleues"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</w:rPr>
                    <w:t>Signaler</w:t>
                  </w:r>
                  <w:r w:rsidR="00046C9C">
                    <w:rPr>
                      <w:rFonts w:eastAsia="Calibri"/>
                    </w:rPr>
                    <w:t xml:space="preserve"> au service </w:t>
                  </w:r>
                  <w:r w:rsidR="00046C9C" w:rsidRPr="007676C8">
                    <w:rPr>
                      <w:rFonts w:eastAsia="Calibri"/>
                    </w:rPr>
                    <w:t xml:space="preserve">Missions Temporaires du Centre de Gestion les postes à risques et soumis à </w:t>
                  </w:r>
                  <w:r w:rsidR="00046C9C">
                    <w:rPr>
                      <w:rFonts w:eastAsia="Calibri"/>
                    </w:rPr>
                    <w:t>surveillance médicale spéciale.</w:t>
                  </w:r>
                </w:p>
                <w:p w:rsidR="00046C9C" w:rsidRDefault="00046C9C"/>
                <w:bookmarkEnd w:id="0"/>
                <w:p w:rsidR="00046C9C" w:rsidRDefault="00046C9C"/>
              </w:txbxContent>
            </v:textbox>
          </v:shape>
        </w:pict>
      </w:r>
    </w:p>
    <w:p w:rsidR="00041F54" w:rsidRDefault="00041F54" w:rsidP="00041F54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041F54" w:rsidRDefault="00041F54" w:rsidP="00041F54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041F54" w:rsidRDefault="00041F54" w:rsidP="00041F54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041F54" w:rsidRDefault="00041F54" w:rsidP="00041F54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041F54" w:rsidRDefault="00041F54" w:rsidP="00041F54">
      <w:pPr>
        <w:tabs>
          <w:tab w:val="left" w:pos="6225"/>
          <w:tab w:val="left" w:pos="8789"/>
        </w:tabs>
        <w:rPr>
          <w:sz w:val="24"/>
          <w:szCs w:val="24"/>
        </w:rPr>
      </w:pPr>
    </w:p>
    <w:p w:rsidR="00041F54" w:rsidRPr="009E314F" w:rsidRDefault="00041F54" w:rsidP="00041F54">
      <w:pPr>
        <w:tabs>
          <w:tab w:val="left" w:pos="6225"/>
          <w:tab w:val="left" w:pos="8789"/>
        </w:tabs>
        <w:ind w:left="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E314F">
        <w:rPr>
          <w:b/>
          <w:sz w:val="24"/>
          <w:szCs w:val="24"/>
        </w:rPr>
        <w:t>Fait à                                 le</w:t>
      </w:r>
    </w:p>
    <w:p w:rsidR="00041F54" w:rsidRPr="009E314F" w:rsidRDefault="00041F54" w:rsidP="00041F54">
      <w:pPr>
        <w:tabs>
          <w:tab w:val="left" w:pos="6225"/>
          <w:tab w:val="left" w:pos="8789"/>
        </w:tabs>
        <w:ind w:left="567"/>
        <w:rPr>
          <w:rFonts w:ascii="Copperplate Gothic Bold" w:hAnsi="Copperplate Gothic Bold"/>
          <w:b/>
          <w:sz w:val="32"/>
          <w:szCs w:val="32"/>
        </w:rPr>
      </w:pPr>
    </w:p>
    <w:p w:rsidR="00041F54" w:rsidRPr="009E314F" w:rsidRDefault="00041F54" w:rsidP="00041F54">
      <w:pPr>
        <w:tabs>
          <w:tab w:val="left" w:pos="6225"/>
          <w:tab w:val="left" w:pos="8789"/>
        </w:tabs>
        <w:ind w:left="567"/>
        <w:rPr>
          <w:rFonts w:ascii="Copperplate Gothic Bold" w:hAnsi="Copperplate Gothic Bold"/>
          <w:b/>
          <w:sz w:val="32"/>
          <w:szCs w:val="32"/>
        </w:rPr>
      </w:pPr>
    </w:p>
    <w:p w:rsidR="00041F54" w:rsidRPr="009E314F" w:rsidRDefault="00041F54" w:rsidP="00041F54">
      <w:pPr>
        <w:tabs>
          <w:tab w:val="left" w:pos="6225"/>
          <w:tab w:val="left" w:pos="8789"/>
        </w:tabs>
        <w:rPr>
          <w:b/>
          <w:sz w:val="24"/>
          <w:szCs w:val="24"/>
        </w:rPr>
      </w:pPr>
      <w:r w:rsidRPr="009E314F">
        <w:rPr>
          <w:b/>
          <w:sz w:val="24"/>
          <w:szCs w:val="24"/>
        </w:rPr>
        <w:tab/>
        <w:t>La collectivité</w:t>
      </w:r>
    </w:p>
    <w:p w:rsidR="0049799A" w:rsidRDefault="0049799A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EA3D5D" w:rsidRDefault="00EA3D5D">
      <w:pPr>
        <w:tabs>
          <w:tab w:val="left" w:pos="6225"/>
          <w:tab w:val="left" w:pos="8789"/>
        </w:tabs>
        <w:rPr>
          <w:b/>
          <w:sz w:val="24"/>
          <w:szCs w:val="24"/>
        </w:rPr>
      </w:pPr>
    </w:p>
    <w:p w:rsidR="00537D0E" w:rsidRDefault="00537D0E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537D0E" w:rsidRDefault="00537D0E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537D0E" w:rsidRDefault="00537D0E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046C9C" w:rsidRDefault="00046C9C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EA3D5D" w:rsidRDefault="00EA3D5D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Fait à                            le </w:t>
      </w:r>
    </w:p>
    <w:p w:rsidR="00EA3D5D" w:rsidRDefault="00EA3D5D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EA3D5D" w:rsidRDefault="00EA3D5D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</w:p>
    <w:p w:rsidR="00EA3D5D" w:rsidRPr="009E314F" w:rsidRDefault="00EA3D5D" w:rsidP="00EA3D5D">
      <w:pPr>
        <w:tabs>
          <w:tab w:val="left" w:pos="6225"/>
          <w:tab w:val="left" w:pos="8789"/>
        </w:tabs>
        <w:ind w:left="6237"/>
        <w:rPr>
          <w:b/>
          <w:sz w:val="24"/>
          <w:szCs w:val="24"/>
        </w:rPr>
      </w:pPr>
      <w:r>
        <w:rPr>
          <w:b/>
          <w:sz w:val="24"/>
          <w:szCs w:val="24"/>
        </w:rPr>
        <w:t>La Collectivité</w:t>
      </w:r>
    </w:p>
    <w:sectPr w:rsidR="00EA3D5D" w:rsidRPr="009E314F" w:rsidSect="00B02E8F">
      <w:headerReference w:type="default" r:id="rId8"/>
      <w:footerReference w:type="default" r:id="rId9"/>
      <w:pgSz w:w="11907" w:h="16840"/>
      <w:pgMar w:top="568" w:right="992" w:bottom="568" w:left="709" w:header="426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9C" w:rsidRDefault="00046C9C">
      <w:r>
        <w:separator/>
      </w:r>
    </w:p>
  </w:endnote>
  <w:endnote w:type="continuationSeparator" w:id="0">
    <w:p w:rsidR="00046C9C" w:rsidRDefault="0004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9C" w:rsidRPr="002E36AF" w:rsidRDefault="00046C9C" w:rsidP="00CF1854">
    <w:pPr>
      <w:jc w:val="center"/>
      <w:rPr>
        <w:color w:val="595959" w:themeColor="text1" w:themeTint="A6"/>
      </w:rPr>
    </w:pPr>
    <w:r w:rsidRPr="002E36AF">
      <w:rPr>
        <w:color w:val="595959" w:themeColor="text1" w:themeTint="A6"/>
      </w:rPr>
      <w:t xml:space="preserve">10 bis rue du Dr Michel </w:t>
    </w:r>
    <w:proofErr w:type="spellStart"/>
    <w:r w:rsidRPr="002E36AF">
      <w:rPr>
        <w:color w:val="595959" w:themeColor="text1" w:themeTint="A6"/>
      </w:rPr>
      <w:t>Baudoux</w:t>
    </w:r>
    <w:proofErr w:type="spellEnd"/>
    <w:r w:rsidRPr="002E36AF">
      <w:rPr>
        <w:color w:val="595959" w:themeColor="text1" w:themeTint="A6"/>
      </w:rPr>
      <w:t>, B.P. 276, 27002 ÉVREUX Cedex</w:t>
    </w:r>
  </w:p>
  <w:p w:rsidR="00046C9C" w:rsidRPr="008A5F25" w:rsidRDefault="00046C9C" w:rsidP="00CF1854">
    <w:pPr>
      <w:pStyle w:val="Pieddepage"/>
      <w:jc w:val="center"/>
    </w:pPr>
    <w:r w:rsidRPr="002E36AF">
      <w:rPr>
        <w:color w:val="595959" w:themeColor="text1" w:themeTint="A6"/>
      </w:rPr>
      <w:t>Tél. : 02.32.39.2</w:t>
    </w:r>
    <w:r>
      <w:rPr>
        <w:color w:val="595959" w:themeColor="text1" w:themeTint="A6"/>
      </w:rPr>
      <w:t>3</w:t>
    </w:r>
    <w:r w:rsidRPr="002E36AF">
      <w:rPr>
        <w:color w:val="595959" w:themeColor="text1" w:themeTint="A6"/>
      </w:rPr>
      <w:t>.</w:t>
    </w:r>
    <w:r>
      <w:rPr>
        <w:color w:val="595959" w:themeColor="text1" w:themeTint="A6"/>
      </w:rPr>
      <w:t>99</w:t>
    </w:r>
    <w:r w:rsidRPr="002E36AF">
      <w:rPr>
        <w:color w:val="595959" w:themeColor="text1" w:themeTint="A6"/>
      </w:rPr>
      <w:t xml:space="preserve"> – Fax : 02.32.31.35.77 – Site : http://www.cdg27.fr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9C" w:rsidRDefault="00046C9C">
      <w:r>
        <w:separator/>
      </w:r>
    </w:p>
  </w:footnote>
  <w:footnote w:type="continuationSeparator" w:id="0">
    <w:p w:rsidR="00046C9C" w:rsidRDefault="0004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5276"/>
      <w:gridCol w:w="5135"/>
    </w:tblGrid>
    <w:tr w:rsidR="00046C9C" w:rsidTr="00CF1854">
      <w:trPr>
        <w:trHeight w:val="1415"/>
        <w:jc w:val="center"/>
      </w:trPr>
      <w:tc>
        <w:tcPr>
          <w:tcW w:w="5276" w:type="dxa"/>
        </w:tcPr>
        <w:p w:rsidR="00046C9C" w:rsidRDefault="00046C9C" w:rsidP="002F7E0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885950" cy="1123950"/>
                <wp:effectExtent l="19050" t="0" r="0" b="0"/>
                <wp:docPr id="1" name="Image 1" descr="logo CDG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DG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:rsidR="00046C9C" w:rsidRDefault="00046C9C" w:rsidP="002E36AF">
          <w:pPr>
            <w:ind w:left="460"/>
            <w:jc w:val="both"/>
            <w:rPr>
              <w:color w:val="595959" w:themeColor="text1" w:themeTint="A6"/>
              <w:sz w:val="22"/>
              <w:szCs w:val="22"/>
            </w:rPr>
          </w:pPr>
          <w:r w:rsidRPr="002E36AF">
            <w:rPr>
              <w:color w:val="595959" w:themeColor="text1" w:themeTint="A6"/>
              <w:sz w:val="22"/>
              <w:szCs w:val="22"/>
            </w:rPr>
            <w:t>SERVICE MISSIONS TEMPORAIRES</w:t>
          </w:r>
        </w:p>
        <w:p w:rsidR="00046C9C" w:rsidRPr="002E36AF" w:rsidRDefault="00046C9C" w:rsidP="002E36AF">
          <w:pPr>
            <w:ind w:left="460"/>
            <w:jc w:val="both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Correspondant : Mme Aliye GADHI</w:t>
          </w:r>
        </w:p>
        <w:p w:rsidR="00046C9C" w:rsidRDefault="00046C9C" w:rsidP="002E36AF">
          <w:pPr>
            <w:ind w:left="460"/>
            <w:jc w:val="both"/>
            <w:rPr>
              <w:color w:val="595959" w:themeColor="text1" w:themeTint="A6"/>
              <w:sz w:val="22"/>
              <w:szCs w:val="22"/>
            </w:rPr>
          </w:pPr>
          <w:r w:rsidRPr="002E36AF">
            <w:rPr>
              <w:color w:val="595959" w:themeColor="text1" w:themeTint="A6"/>
              <w:sz w:val="22"/>
              <w:szCs w:val="22"/>
            </w:rPr>
            <w:t xml:space="preserve">Tél : </w:t>
          </w:r>
          <w:proofErr w:type="gramStart"/>
          <w:r w:rsidRPr="002E36AF">
            <w:rPr>
              <w:color w:val="595959" w:themeColor="text1" w:themeTint="A6"/>
              <w:sz w:val="22"/>
              <w:szCs w:val="22"/>
            </w:rPr>
            <w:t>02.32.30.35.14  -</w:t>
          </w:r>
          <w:proofErr w:type="gramEnd"/>
          <w:r w:rsidRPr="002E36AF">
            <w:rPr>
              <w:color w:val="595959" w:themeColor="text1" w:themeTint="A6"/>
              <w:sz w:val="22"/>
              <w:szCs w:val="22"/>
            </w:rPr>
            <w:t xml:space="preserve">  Fax : 02.32.31.35.77</w:t>
          </w:r>
        </w:p>
        <w:p w:rsidR="00046C9C" w:rsidRPr="008A5F25" w:rsidRDefault="00046C9C" w:rsidP="00CA6328">
          <w:pPr>
            <w:ind w:left="460"/>
            <w:jc w:val="both"/>
            <w:rPr>
              <w:rFonts w:ascii="Comic Sans MS" w:hAnsi="Comic Sans MS"/>
              <w:b/>
            </w:rPr>
          </w:pPr>
          <w:r>
            <w:rPr>
              <w:color w:val="595959" w:themeColor="text1" w:themeTint="A6"/>
              <w:sz w:val="22"/>
              <w:szCs w:val="22"/>
            </w:rPr>
            <w:t>Mail : missions.temporaires@cdg27.fr</w:t>
          </w:r>
        </w:p>
      </w:tc>
    </w:tr>
  </w:tbl>
  <w:p w:rsidR="00046C9C" w:rsidRDefault="00046C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3.6pt" o:bullet="t">
        <v:imagedata r:id="rId1" o:title=""/>
      </v:shape>
    </w:pict>
  </w:numPicBullet>
  <w:abstractNum w:abstractNumId="0" w15:restartNumberingAfterBreak="0">
    <w:nsid w:val="17026D10"/>
    <w:multiLevelType w:val="hybridMultilevel"/>
    <w:tmpl w:val="A45E4D86"/>
    <w:lvl w:ilvl="0" w:tplc="73D8B490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32C"/>
    <w:multiLevelType w:val="hybridMultilevel"/>
    <w:tmpl w:val="6882B28C"/>
    <w:lvl w:ilvl="0" w:tplc="655E3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8FC"/>
    <w:multiLevelType w:val="hybridMultilevel"/>
    <w:tmpl w:val="DAD01D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214"/>
    <w:multiLevelType w:val="hybridMultilevel"/>
    <w:tmpl w:val="06D6B698"/>
    <w:lvl w:ilvl="0" w:tplc="9D263274">
      <w:numFmt w:val="bullet"/>
      <w:lvlText w:val="-"/>
      <w:lvlJc w:val="left"/>
      <w:pPr>
        <w:ind w:left="94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498F4968"/>
    <w:multiLevelType w:val="hybridMultilevel"/>
    <w:tmpl w:val="B274955E"/>
    <w:lvl w:ilvl="0" w:tplc="87381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862DF"/>
    <w:multiLevelType w:val="hybridMultilevel"/>
    <w:tmpl w:val="3EF845A2"/>
    <w:lvl w:ilvl="0" w:tplc="B6CAFC06"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7E165428"/>
    <w:multiLevelType w:val="hybridMultilevel"/>
    <w:tmpl w:val="9196BEDC"/>
    <w:lvl w:ilvl="0" w:tplc="B8DA34A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F94"/>
    <w:rsid w:val="000234B4"/>
    <w:rsid w:val="000306E6"/>
    <w:rsid w:val="00041F54"/>
    <w:rsid w:val="00046C9C"/>
    <w:rsid w:val="00052B3E"/>
    <w:rsid w:val="0008481D"/>
    <w:rsid w:val="000A323A"/>
    <w:rsid w:val="000A7553"/>
    <w:rsid w:val="000B2570"/>
    <w:rsid w:val="000D27BD"/>
    <w:rsid w:val="000F6A48"/>
    <w:rsid w:val="0010246A"/>
    <w:rsid w:val="00125346"/>
    <w:rsid w:val="00151DE0"/>
    <w:rsid w:val="00184A65"/>
    <w:rsid w:val="001B5DB6"/>
    <w:rsid w:val="001E4641"/>
    <w:rsid w:val="001F7AA6"/>
    <w:rsid w:val="00203ED9"/>
    <w:rsid w:val="00207618"/>
    <w:rsid w:val="002445F2"/>
    <w:rsid w:val="002473F8"/>
    <w:rsid w:val="00261FE1"/>
    <w:rsid w:val="002627A3"/>
    <w:rsid w:val="002670BA"/>
    <w:rsid w:val="0027579B"/>
    <w:rsid w:val="00294D8C"/>
    <w:rsid w:val="002B35BE"/>
    <w:rsid w:val="002B4F15"/>
    <w:rsid w:val="002B79EB"/>
    <w:rsid w:val="002C2E27"/>
    <w:rsid w:val="002C5444"/>
    <w:rsid w:val="002E055F"/>
    <w:rsid w:val="002E36AF"/>
    <w:rsid w:val="002F0578"/>
    <w:rsid w:val="002F322B"/>
    <w:rsid w:val="002F7E03"/>
    <w:rsid w:val="00312238"/>
    <w:rsid w:val="0032702D"/>
    <w:rsid w:val="00360A38"/>
    <w:rsid w:val="00375D62"/>
    <w:rsid w:val="00377DAE"/>
    <w:rsid w:val="00392626"/>
    <w:rsid w:val="003A472D"/>
    <w:rsid w:val="003C1F61"/>
    <w:rsid w:val="003D12C9"/>
    <w:rsid w:val="003F1320"/>
    <w:rsid w:val="004014DC"/>
    <w:rsid w:val="00414497"/>
    <w:rsid w:val="004335CE"/>
    <w:rsid w:val="0046719B"/>
    <w:rsid w:val="00482878"/>
    <w:rsid w:val="0049799A"/>
    <w:rsid w:val="004A1225"/>
    <w:rsid w:val="004A5135"/>
    <w:rsid w:val="004C1253"/>
    <w:rsid w:val="004D7EEA"/>
    <w:rsid w:val="004E3C96"/>
    <w:rsid w:val="004F4628"/>
    <w:rsid w:val="00503F94"/>
    <w:rsid w:val="00537D0E"/>
    <w:rsid w:val="0055440D"/>
    <w:rsid w:val="00561AE0"/>
    <w:rsid w:val="00562615"/>
    <w:rsid w:val="0057220B"/>
    <w:rsid w:val="005730A2"/>
    <w:rsid w:val="00595885"/>
    <w:rsid w:val="005B42D2"/>
    <w:rsid w:val="005E126F"/>
    <w:rsid w:val="005E168F"/>
    <w:rsid w:val="005E6A3C"/>
    <w:rsid w:val="00651047"/>
    <w:rsid w:val="006565CE"/>
    <w:rsid w:val="00665F3A"/>
    <w:rsid w:val="00683553"/>
    <w:rsid w:val="00690883"/>
    <w:rsid w:val="006A24BD"/>
    <w:rsid w:val="006A384C"/>
    <w:rsid w:val="006E5241"/>
    <w:rsid w:val="00706D28"/>
    <w:rsid w:val="00721CF1"/>
    <w:rsid w:val="00731375"/>
    <w:rsid w:val="00737A84"/>
    <w:rsid w:val="00745BE2"/>
    <w:rsid w:val="00770D23"/>
    <w:rsid w:val="00803C03"/>
    <w:rsid w:val="00824F8C"/>
    <w:rsid w:val="008A2C20"/>
    <w:rsid w:val="008A5F25"/>
    <w:rsid w:val="008A6663"/>
    <w:rsid w:val="008B03F0"/>
    <w:rsid w:val="008B353F"/>
    <w:rsid w:val="008D5DEB"/>
    <w:rsid w:val="008E0680"/>
    <w:rsid w:val="008E3740"/>
    <w:rsid w:val="0092224A"/>
    <w:rsid w:val="00926406"/>
    <w:rsid w:val="0097591D"/>
    <w:rsid w:val="009907C2"/>
    <w:rsid w:val="009E0494"/>
    <w:rsid w:val="009E314F"/>
    <w:rsid w:val="009F1480"/>
    <w:rsid w:val="00A04D01"/>
    <w:rsid w:val="00A6052A"/>
    <w:rsid w:val="00AD76FF"/>
    <w:rsid w:val="00B02E8F"/>
    <w:rsid w:val="00B35293"/>
    <w:rsid w:val="00B446C7"/>
    <w:rsid w:val="00B51C64"/>
    <w:rsid w:val="00B52830"/>
    <w:rsid w:val="00B83EBB"/>
    <w:rsid w:val="00B879D1"/>
    <w:rsid w:val="00BC0A93"/>
    <w:rsid w:val="00BF6C31"/>
    <w:rsid w:val="00C2261C"/>
    <w:rsid w:val="00C359FD"/>
    <w:rsid w:val="00C35B24"/>
    <w:rsid w:val="00C56918"/>
    <w:rsid w:val="00C81AAE"/>
    <w:rsid w:val="00CA6328"/>
    <w:rsid w:val="00CD7E39"/>
    <w:rsid w:val="00CE16B2"/>
    <w:rsid w:val="00CF1854"/>
    <w:rsid w:val="00D01D6B"/>
    <w:rsid w:val="00D05294"/>
    <w:rsid w:val="00D15A1A"/>
    <w:rsid w:val="00D168EC"/>
    <w:rsid w:val="00D64339"/>
    <w:rsid w:val="00D76CCB"/>
    <w:rsid w:val="00D82EBF"/>
    <w:rsid w:val="00D9271C"/>
    <w:rsid w:val="00DA62B7"/>
    <w:rsid w:val="00DB5C1C"/>
    <w:rsid w:val="00DD138F"/>
    <w:rsid w:val="00DE14FB"/>
    <w:rsid w:val="00DF3AD2"/>
    <w:rsid w:val="00E06CEE"/>
    <w:rsid w:val="00E40687"/>
    <w:rsid w:val="00E51FE7"/>
    <w:rsid w:val="00E70476"/>
    <w:rsid w:val="00EA3D5D"/>
    <w:rsid w:val="00EB3F05"/>
    <w:rsid w:val="00ED09C2"/>
    <w:rsid w:val="00ED7B57"/>
    <w:rsid w:val="00F129A3"/>
    <w:rsid w:val="00F235E5"/>
    <w:rsid w:val="00F243B9"/>
    <w:rsid w:val="00F738F0"/>
    <w:rsid w:val="00FA60DC"/>
    <w:rsid w:val="00FC54FB"/>
    <w:rsid w:val="00FD28BC"/>
    <w:rsid w:val="00FD4970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092FEB81"/>
  <w15:docId w15:val="{D0D2EEB0-61FB-4667-8DFF-79BFE8C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84C"/>
  </w:style>
  <w:style w:type="paragraph" w:styleId="Titre1">
    <w:name w:val="heading 1"/>
    <w:basedOn w:val="Normal"/>
    <w:next w:val="Normal"/>
    <w:link w:val="Titre1Car"/>
    <w:qFormat/>
    <w:rsid w:val="006A384C"/>
    <w:pPr>
      <w:keepNext/>
      <w:tabs>
        <w:tab w:val="left" w:pos="5670"/>
      </w:tabs>
      <w:jc w:val="center"/>
      <w:outlineLvl w:val="0"/>
    </w:pPr>
    <w:rPr>
      <w:rFonts w:ascii="Copperplate Gothic Bold" w:hAnsi="Copperplate Gothic Bold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7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473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4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A7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755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82878"/>
    <w:rPr>
      <w:rFonts w:ascii="Copperplate Gothic Bold" w:hAnsi="Copperplate Gothic Bold"/>
      <w:b/>
      <w:i/>
      <w:sz w:val="32"/>
    </w:rPr>
  </w:style>
  <w:style w:type="character" w:customStyle="1" w:styleId="PieddepageCar">
    <w:name w:val="Pied de page Car"/>
    <w:basedOn w:val="Policepardfaut"/>
    <w:link w:val="Pieddepage"/>
    <w:rsid w:val="00CF1854"/>
  </w:style>
  <w:style w:type="paragraph" w:styleId="Paragraphedeliste">
    <w:name w:val="List Paragraph"/>
    <w:basedOn w:val="Normal"/>
    <w:uiPriority w:val="34"/>
    <w:qFormat/>
    <w:rsid w:val="00CD7E39"/>
    <w:pPr>
      <w:ind w:left="720"/>
      <w:contextualSpacing/>
    </w:pPr>
  </w:style>
  <w:style w:type="paragraph" w:customStyle="1" w:styleId="10-TextePucesBleues">
    <w:name w:val="10 - Texte Puces Bleues"/>
    <w:basedOn w:val="Paragraphedeliste"/>
    <w:qFormat/>
    <w:rsid w:val="00D168EC"/>
    <w:pPr>
      <w:numPr>
        <w:numId w:val="2"/>
      </w:numPr>
      <w:tabs>
        <w:tab w:val="left" w:pos="600"/>
      </w:tabs>
      <w:autoSpaceDE w:val="0"/>
      <w:autoSpaceDN w:val="0"/>
      <w:adjustRightInd w:val="0"/>
      <w:spacing w:before="60" w:line="240" w:lineRule="exact"/>
      <w:ind w:left="587" w:hanging="227"/>
      <w:contextualSpacing w:val="0"/>
      <w:jc w:val="both"/>
    </w:pPr>
    <w:rPr>
      <w:rFonts w:ascii="Calibri" w:hAnsi="Calibri" w:cs="Calibri"/>
      <w:color w:val="1A181C"/>
      <w:sz w:val="22"/>
      <w:szCs w:val="22"/>
      <w:lang w:eastAsia="en-US"/>
    </w:rPr>
  </w:style>
  <w:style w:type="paragraph" w:customStyle="1" w:styleId="09-TexteLosangesBleus">
    <w:name w:val="09 - Texte Losanges Bleus"/>
    <w:basedOn w:val="Normal"/>
    <w:qFormat/>
    <w:rsid w:val="00D168EC"/>
    <w:pPr>
      <w:numPr>
        <w:numId w:val="3"/>
      </w:numPr>
      <w:tabs>
        <w:tab w:val="left" w:pos="240"/>
      </w:tabs>
      <w:spacing w:before="120" w:line="240" w:lineRule="exact"/>
      <w:ind w:left="227" w:hanging="227"/>
      <w:jc w:val="both"/>
    </w:pPr>
    <w:rPr>
      <w:rFonts w:ascii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F63C-9682-4F51-9FB4-A7BF92B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</vt:lpstr>
    </vt:vector>
  </TitlesOfParts>
  <Company>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Ancien serveur</dc:creator>
  <cp:lastModifiedBy>Aliye GADHI</cp:lastModifiedBy>
  <cp:revision>7</cp:revision>
  <cp:lastPrinted>2017-07-13T12:25:00Z</cp:lastPrinted>
  <dcterms:created xsi:type="dcterms:W3CDTF">2017-05-09T15:44:00Z</dcterms:created>
  <dcterms:modified xsi:type="dcterms:W3CDTF">2017-07-13T13:05:00Z</dcterms:modified>
</cp:coreProperties>
</file>