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996C4" w14:textId="77777777" w:rsidR="00C3431A" w:rsidRPr="00EB4D5E" w:rsidRDefault="00C3431A" w:rsidP="00715991">
      <w:pPr>
        <w:pStyle w:val="NormalWeb"/>
        <w:shd w:val="clear" w:color="auto" w:fill="FFFFFF"/>
        <w:spacing w:before="0" w:beforeAutospacing="0" w:after="0" w:afterAutospacing="0"/>
        <w:jc w:val="center"/>
        <w:rPr>
          <w:rFonts w:ascii="Garamond" w:hAnsi="Garamond" w:cstheme="minorHAnsi"/>
          <w:b/>
        </w:rPr>
      </w:pPr>
    </w:p>
    <w:p w14:paraId="4929C01C" w14:textId="77777777" w:rsidR="00C3431A" w:rsidRPr="00EB4D5E" w:rsidRDefault="00C3431A" w:rsidP="00715991">
      <w:pPr>
        <w:pStyle w:val="NormalWeb"/>
        <w:shd w:val="clear" w:color="auto" w:fill="FFFFFF"/>
        <w:spacing w:before="0" w:beforeAutospacing="0" w:after="0" w:afterAutospacing="0"/>
        <w:jc w:val="center"/>
        <w:rPr>
          <w:rFonts w:ascii="Garamond" w:hAnsi="Garamond" w:cstheme="minorHAnsi"/>
          <w:b/>
        </w:rPr>
      </w:pPr>
    </w:p>
    <w:p w14:paraId="61BBC305" w14:textId="77777777" w:rsidR="00715991" w:rsidRPr="00EB4D5E" w:rsidRDefault="00483975" w:rsidP="00715991">
      <w:pPr>
        <w:pStyle w:val="NormalWeb"/>
        <w:shd w:val="clear" w:color="auto" w:fill="FFFFFF"/>
        <w:spacing w:before="0" w:beforeAutospacing="0" w:after="0" w:afterAutospacing="0"/>
        <w:jc w:val="center"/>
        <w:rPr>
          <w:rFonts w:ascii="Garamond" w:hAnsi="Garamond" w:cstheme="minorHAnsi"/>
          <w:b/>
        </w:rPr>
      </w:pPr>
      <w:r w:rsidRPr="00EB4D5E">
        <w:rPr>
          <w:rFonts w:ascii="Garamond" w:hAnsi="Garamond" w:cstheme="minorHAnsi"/>
          <w:b/>
        </w:rPr>
        <w:t>Rapport</w:t>
      </w:r>
      <w:r w:rsidR="00715991" w:rsidRPr="00EB4D5E">
        <w:rPr>
          <w:rFonts w:ascii="Garamond" w:hAnsi="Garamond" w:cstheme="minorHAnsi"/>
          <w:b/>
        </w:rPr>
        <w:t xml:space="preserve"> dans le cadre du débat de l’assemblée délibérante sur la protection sociale complémentaire</w:t>
      </w:r>
    </w:p>
    <w:p w14:paraId="7B357047" w14:textId="77777777" w:rsidR="00715991" w:rsidRPr="00EB4D5E" w:rsidRDefault="00715991" w:rsidP="00620456">
      <w:pPr>
        <w:pStyle w:val="NormalWeb"/>
        <w:shd w:val="clear" w:color="auto" w:fill="FFFFFF"/>
        <w:spacing w:before="0" w:beforeAutospacing="0" w:after="0" w:afterAutospacing="0"/>
        <w:jc w:val="both"/>
        <w:rPr>
          <w:rFonts w:ascii="Garamond" w:hAnsi="Garamond" w:cstheme="minorHAnsi"/>
          <w:b/>
          <w:u w:val="single"/>
        </w:rPr>
      </w:pPr>
    </w:p>
    <w:p w14:paraId="4C214F59" w14:textId="77777777" w:rsidR="00715991" w:rsidRPr="00EB4D5E" w:rsidRDefault="00715991" w:rsidP="00620456">
      <w:pPr>
        <w:pStyle w:val="NormalWeb"/>
        <w:shd w:val="clear" w:color="auto" w:fill="FFFFFF"/>
        <w:spacing w:before="0" w:beforeAutospacing="0" w:after="0" w:afterAutospacing="0"/>
        <w:jc w:val="both"/>
        <w:rPr>
          <w:rFonts w:ascii="Garamond" w:hAnsi="Garamond" w:cstheme="minorHAnsi"/>
          <w:b/>
          <w:u w:val="single"/>
        </w:rPr>
      </w:pPr>
    </w:p>
    <w:p w14:paraId="34EDF767" w14:textId="77777777" w:rsidR="00B94C7B" w:rsidRPr="00EB4D5E" w:rsidRDefault="00B94C7B" w:rsidP="00620456">
      <w:pPr>
        <w:pStyle w:val="NormalWeb"/>
        <w:shd w:val="clear" w:color="auto" w:fill="FFFFFF"/>
        <w:spacing w:before="0" w:beforeAutospacing="0" w:after="0" w:afterAutospacing="0"/>
        <w:jc w:val="both"/>
        <w:rPr>
          <w:rFonts w:ascii="Garamond" w:hAnsi="Garamond" w:cstheme="minorHAnsi"/>
          <w:b/>
          <w:u w:val="single"/>
        </w:rPr>
      </w:pPr>
      <w:r w:rsidRPr="00EB4D5E">
        <w:rPr>
          <w:rFonts w:ascii="Garamond" w:hAnsi="Garamond" w:cstheme="minorHAnsi"/>
          <w:b/>
          <w:u w:val="single"/>
        </w:rPr>
        <w:t>Préambule :</w:t>
      </w:r>
    </w:p>
    <w:p w14:paraId="2838FDBD" w14:textId="77777777" w:rsidR="00673F72" w:rsidRPr="00EB4D5E" w:rsidRDefault="00673F72" w:rsidP="00620456">
      <w:pPr>
        <w:pStyle w:val="NormalWeb"/>
        <w:shd w:val="clear" w:color="auto" w:fill="FFFFFF"/>
        <w:spacing w:before="0" w:beforeAutospacing="0" w:after="0" w:afterAutospacing="0"/>
        <w:jc w:val="both"/>
        <w:rPr>
          <w:rFonts w:ascii="Garamond" w:hAnsi="Garamond" w:cstheme="minorHAnsi"/>
          <w:b/>
          <w:u w:val="single"/>
        </w:rPr>
      </w:pPr>
    </w:p>
    <w:p w14:paraId="2D6B14E7" w14:textId="77777777" w:rsidR="00483975" w:rsidRPr="00EB4D5E" w:rsidRDefault="00976C50" w:rsidP="00483975">
      <w:pPr>
        <w:spacing w:after="0" w:line="240" w:lineRule="auto"/>
        <w:jc w:val="both"/>
        <w:rPr>
          <w:rFonts w:ascii="Garamond" w:hAnsi="Garamond" w:cs="Calibri"/>
          <w:sz w:val="24"/>
          <w:szCs w:val="24"/>
        </w:rPr>
      </w:pPr>
      <w:r w:rsidRPr="00EB4D5E">
        <w:rPr>
          <w:rFonts w:ascii="Garamond" w:hAnsi="Garamond" w:cstheme="minorHAnsi"/>
          <w:sz w:val="24"/>
          <w:szCs w:val="24"/>
        </w:rPr>
        <w:t xml:space="preserve">Depuis 2007, </w:t>
      </w:r>
      <w:r w:rsidRPr="00EB4D5E">
        <w:rPr>
          <w:rFonts w:ascii="Garamond" w:hAnsi="Garamond"/>
          <w:sz w:val="24"/>
          <w:szCs w:val="24"/>
        </w:rPr>
        <w:t>d</w:t>
      </w:r>
      <w:r w:rsidR="00903810" w:rsidRPr="00EB4D5E">
        <w:rPr>
          <w:rFonts w:ascii="Garamond" w:hAnsi="Garamond"/>
          <w:sz w:val="24"/>
          <w:szCs w:val="24"/>
        </w:rPr>
        <w:t>ans le cadre de leur</w:t>
      </w:r>
      <w:r w:rsidRPr="00EB4D5E">
        <w:rPr>
          <w:rFonts w:ascii="Garamond" w:hAnsi="Garamond"/>
          <w:sz w:val="24"/>
          <w:szCs w:val="24"/>
        </w:rPr>
        <w:t> </w:t>
      </w:r>
      <w:r w:rsidRPr="00EB4D5E">
        <w:rPr>
          <w:rFonts w:ascii="Garamond" w:hAnsi="Garamond"/>
          <w:bCs/>
          <w:sz w:val="24"/>
          <w:szCs w:val="24"/>
        </w:rPr>
        <w:t xml:space="preserve">politique d'accompagnement social à </w:t>
      </w:r>
      <w:r w:rsidR="00903810" w:rsidRPr="00EB4D5E">
        <w:rPr>
          <w:rFonts w:ascii="Garamond" w:hAnsi="Garamond"/>
          <w:bCs/>
          <w:sz w:val="24"/>
          <w:szCs w:val="24"/>
        </w:rPr>
        <w:t>l’emploi, les</w:t>
      </w:r>
      <w:r w:rsidR="00903810" w:rsidRPr="00EB4D5E">
        <w:rPr>
          <w:rFonts w:ascii="Garamond" w:hAnsi="Garamond"/>
          <w:sz w:val="24"/>
          <w:szCs w:val="24"/>
        </w:rPr>
        <w:t xml:space="preserve"> </w:t>
      </w:r>
      <w:r w:rsidRPr="00EB4D5E">
        <w:rPr>
          <w:rFonts w:ascii="Garamond" w:hAnsi="Garamond"/>
          <w:sz w:val="24"/>
          <w:szCs w:val="24"/>
        </w:rPr>
        <w:t>collectivité</w:t>
      </w:r>
      <w:r w:rsidR="00903810" w:rsidRPr="00EB4D5E">
        <w:rPr>
          <w:rFonts w:ascii="Garamond" w:hAnsi="Garamond"/>
          <w:sz w:val="24"/>
          <w:szCs w:val="24"/>
        </w:rPr>
        <w:t>s locales et leurs établissements</w:t>
      </w:r>
      <w:r w:rsidRPr="00EB4D5E">
        <w:rPr>
          <w:rFonts w:ascii="Garamond" w:hAnsi="Garamond"/>
          <w:sz w:val="24"/>
          <w:szCs w:val="24"/>
        </w:rPr>
        <w:t xml:space="preserve"> ont la possibilité de participer financièrement aux contrats </w:t>
      </w:r>
      <w:r w:rsidR="00903810" w:rsidRPr="00EB4D5E">
        <w:rPr>
          <w:rFonts w:ascii="Garamond" w:hAnsi="Garamond"/>
          <w:sz w:val="24"/>
          <w:szCs w:val="24"/>
        </w:rPr>
        <w:t>souscrits par</w:t>
      </w:r>
      <w:r w:rsidRPr="00EB4D5E">
        <w:rPr>
          <w:rFonts w:ascii="Garamond" w:hAnsi="Garamond"/>
          <w:sz w:val="24"/>
          <w:szCs w:val="24"/>
        </w:rPr>
        <w:t xml:space="preserve"> leurs agents </w:t>
      </w:r>
      <w:r w:rsidRPr="00EB4D5E">
        <w:rPr>
          <w:rFonts w:ascii="Garamond" w:hAnsi="Garamond" w:cs="Calibri"/>
          <w:sz w:val="24"/>
          <w:szCs w:val="24"/>
        </w:rPr>
        <w:t xml:space="preserve">en matière de </w:t>
      </w:r>
      <w:r w:rsidR="00903810" w:rsidRPr="00EB4D5E">
        <w:rPr>
          <w:rFonts w:ascii="Garamond" w:hAnsi="Garamond" w:cs="Calibri"/>
          <w:sz w:val="24"/>
          <w:szCs w:val="24"/>
        </w:rPr>
        <w:t>santé et/ou</w:t>
      </w:r>
      <w:r w:rsidRPr="00EB4D5E">
        <w:rPr>
          <w:rFonts w:ascii="Garamond" w:hAnsi="Garamond" w:cs="Calibri"/>
          <w:sz w:val="24"/>
          <w:szCs w:val="24"/>
        </w:rPr>
        <w:t xml:space="preserve"> de prévoyance</w:t>
      </w:r>
      <w:r w:rsidR="00903810" w:rsidRPr="00EB4D5E">
        <w:rPr>
          <w:rFonts w:ascii="Garamond" w:hAnsi="Garamond" w:cs="Calibri"/>
          <w:sz w:val="24"/>
          <w:szCs w:val="24"/>
        </w:rPr>
        <w:t>,</w:t>
      </w:r>
      <w:r w:rsidR="00903810" w:rsidRPr="00EB4D5E">
        <w:rPr>
          <w:rFonts w:ascii="Garamond" w:hAnsi="Garamond"/>
          <w:sz w:val="24"/>
          <w:szCs w:val="24"/>
        </w:rPr>
        <w:t xml:space="preserve"> pour faciliter l’</w:t>
      </w:r>
      <w:r w:rsidRPr="00EB4D5E">
        <w:rPr>
          <w:rFonts w:ascii="Garamond" w:hAnsi="Garamond"/>
          <w:sz w:val="24"/>
          <w:szCs w:val="24"/>
        </w:rPr>
        <w:t>accès aux</w:t>
      </w:r>
      <w:r w:rsidR="00903810" w:rsidRPr="00EB4D5E">
        <w:rPr>
          <w:rFonts w:ascii="Garamond" w:hAnsi="Garamond" w:cs="Calibri"/>
          <w:sz w:val="24"/>
          <w:szCs w:val="24"/>
        </w:rPr>
        <w:t xml:space="preserve"> soins et couvrir</w:t>
      </w:r>
      <w:r w:rsidRPr="00EB4D5E">
        <w:rPr>
          <w:rFonts w:ascii="Garamond" w:hAnsi="Garamond" w:cs="Calibri"/>
          <w:sz w:val="24"/>
          <w:szCs w:val="24"/>
        </w:rPr>
        <w:t xml:space="preserve"> la perte de rémunération en cas d’arrêt prolongé de travail lié à une maladie ou à un accident. </w:t>
      </w:r>
    </w:p>
    <w:p w14:paraId="000DA236" w14:textId="77777777" w:rsidR="00483975" w:rsidRPr="00EB4D5E" w:rsidRDefault="00483975" w:rsidP="00483975">
      <w:pPr>
        <w:spacing w:after="0" w:line="240" w:lineRule="auto"/>
        <w:jc w:val="both"/>
        <w:rPr>
          <w:rFonts w:ascii="Garamond" w:hAnsi="Garamond" w:cs="Calibri"/>
          <w:sz w:val="24"/>
          <w:szCs w:val="24"/>
        </w:rPr>
      </w:pPr>
    </w:p>
    <w:p w14:paraId="26149F40" w14:textId="77777777" w:rsidR="00483975" w:rsidRPr="00EB4D5E" w:rsidRDefault="00483975" w:rsidP="00483975">
      <w:pPr>
        <w:spacing w:after="0" w:line="240" w:lineRule="auto"/>
        <w:jc w:val="both"/>
        <w:rPr>
          <w:rFonts w:ascii="Garamond" w:eastAsia="Times New Roman" w:hAnsi="Garamond" w:cs="Arial"/>
          <w:kern w:val="36"/>
          <w:sz w:val="24"/>
          <w:szCs w:val="24"/>
          <w:lang w:eastAsia="fr-FR"/>
        </w:rPr>
      </w:pPr>
      <w:r w:rsidRPr="00EB4D5E">
        <w:rPr>
          <w:rFonts w:ascii="Garamond" w:hAnsi="Garamond"/>
          <w:sz w:val="24"/>
          <w:szCs w:val="24"/>
        </w:rPr>
        <w:t>Le Décret</w:t>
      </w:r>
      <w:r w:rsidRPr="00EB4D5E">
        <w:rPr>
          <w:rFonts w:ascii="Garamond" w:eastAsia="Times New Roman" w:hAnsi="Garamond" w:cs="Arial"/>
          <w:kern w:val="36"/>
          <w:sz w:val="24"/>
          <w:szCs w:val="24"/>
          <w:lang w:eastAsia="fr-FR"/>
        </w:rPr>
        <w:t xml:space="preserve"> n° 2011-1474 du 8 novembre 2011 relatif à la participation des collectivités territoriales et de leurs établissements publics au financement de la protection sociale complémentaire de leurs agents a précisé ces possibilités. </w:t>
      </w:r>
    </w:p>
    <w:p w14:paraId="002E257C" w14:textId="77777777" w:rsidR="00483975" w:rsidRPr="00EB4D5E" w:rsidRDefault="00483975" w:rsidP="00483975">
      <w:pPr>
        <w:spacing w:after="0" w:line="240" w:lineRule="auto"/>
        <w:jc w:val="both"/>
        <w:rPr>
          <w:rFonts w:ascii="Garamond" w:hAnsi="Garamond" w:cs="Calibri"/>
          <w:sz w:val="24"/>
          <w:szCs w:val="24"/>
        </w:rPr>
      </w:pPr>
    </w:p>
    <w:p w14:paraId="0560AEE3" w14:textId="77777777" w:rsidR="00903810" w:rsidRPr="00EB4D5E" w:rsidRDefault="00903810" w:rsidP="00976C50">
      <w:pPr>
        <w:spacing w:after="0" w:line="240" w:lineRule="auto"/>
        <w:ind w:right="-159"/>
        <w:jc w:val="both"/>
        <w:rPr>
          <w:rFonts w:ascii="Garamond" w:hAnsi="Garamond"/>
          <w:sz w:val="24"/>
          <w:szCs w:val="24"/>
        </w:rPr>
      </w:pPr>
      <w:r w:rsidRPr="00EB4D5E">
        <w:rPr>
          <w:rFonts w:ascii="Garamond" w:hAnsi="Garamond"/>
          <w:sz w:val="24"/>
          <w:szCs w:val="24"/>
        </w:rPr>
        <w:t>C</w:t>
      </w:r>
      <w:r w:rsidR="00976C50" w:rsidRPr="00EB4D5E">
        <w:rPr>
          <w:rFonts w:ascii="Garamond" w:hAnsi="Garamond"/>
          <w:sz w:val="24"/>
          <w:szCs w:val="24"/>
        </w:rPr>
        <w:t>e dispositif de protection sociale complémentaire permet</w:t>
      </w:r>
      <w:r w:rsidRPr="00EB4D5E">
        <w:rPr>
          <w:rFonts w:ascii="Garamond" w:hAnsi="Garamond"/>
          <w:sz w:val="24"/>
          <w:szCs w:val="24"/>
        </w:rPr>
        <w:t xml:space="preserve"> actuellement</w:t>
      </w:r>
      <w:r w:rsidR="00976C50" w:rsidRPr="00EB4D5E">
        <w:rPr>
          <w:rFonts w:ascii="Garamond" w:hAnsi="Garamond"/>
          <w:sz w:val="24"/>
          <w:szCs w:val="24"/>
        </w:rPr>
        <w:t xml:space="preserve"> aux employeurs</w:t>
      </w:r>
      <w:r w:rsidRPr="00EB4D5E">
        <w:rPr>
          <w:rFonts w:ascii="Garamond" w:hAnsi="Garamond"/>
          <w:sz w:val="24"/>
          <w:szCs w:val="24"/>
        </w:rPr>
        <w:t xml:space="preserve"> publics de participer :</w:t>
      </w:r>
    </w:p>
    <w:p w14:paraId="6921EDB7" w14:textId="77777777" w:rsidR="00903810" w:rsidRPr="00EB4D5E" w:rsidRDefault="00903810" w:rsidP="00976C50">
      <w:pPr>
        <w:spacing w:after="0" w:line="240" w:lineRule="auto"/>
        <w:ind w:right="-159"/>
        <w:jc w:val="both"/>
        <w:rPr>
          <w:rFonts w:ascii="Garamond" w:hAnsi="Garamond"/>
          <w:sz w:val="24"/>
          <w:szCs w:val="24"/>
        </w:rPr>
      </w:pPr>
    </w:p>
    <w:p w14:paraId="55A976FB" w14:textId="77777777" w:rsidR="00264EEE" w:rsidRPr="00EB4D5E" w:rsidRDefault="00903810" w:rsidP="00903810">
      <w:pPr>
        <w:pStyle w:val="Paragraphedeliste"/>
        <w:numPr>
          <w:ilvl w:val="0"/>
          <w:numId w:val="9"/>
        </w:numPr>
        <w:spacing w:after="0" w:line="240" w:lineRule="auto"/>
        <w:ind w:right="-159"/>
        <w:jc w:val="both"/>
        <w:rPr>
          <w:rFonts w:ascii="Garamond" w:hAnsi="Garamond"/>
          <w:sz w:val="24"/>
          <w:szCs w:val="24"/>
        </w:rPr>
      </w:pPr>
      <w:r w:rsidRPr="00EB4D5E">
        <w:rPr>
          <w:rFonts w:ascii="Garamond" w:hAnsi="Garamond"/>
          <w:sz w:val="24"/>
          <w:szCs w:val="24"/>
        </w:rPr>
        <w:t>Soit au coût des contrats individuels souscri</w:t>
      </w:r>
      <w:r w:rsidR="00264EEE" w:rsidRPr="00EB4D5E">
        <w:rPr>
          <w:rFonts w:ascii="Garamond" w:hAnsi="Garamond"/>
          <w:sz w:val="24"/>
          <w:szCs w:val="24"/>
        </w:rPr>
        <w:t>ts</w:t>
      </w:r>
      <w:r w:rsidR="00932EB2" w:rsidRPr="00EB4D5E">
        <w:rPr>
          <w:rFonts w:ascii="Garamond" w:hAnsi="Garamond"/>
          <w:sz w:val="24"/>
          <w:szCs w:val="24"/>
        </w:rPr>
        <w:t xml:space="preserve"> directement</w:t>
      </w:r>
      <w:r w:rsidR="00264EEE" w:rsidRPr="00EB4D5E">
        <w:rPr>
          <w:rFonts w:ascii="Garamond" w:hAnsi="Garamond"/>
          <w:sz w:val="24"/>
          <w:szCs w:val="24"/>
        </w:rPr>
        <w:t xml:space="preserve"> par les agents dès lors que ceux-ci sont labellisés, c’est-à-dire</w:t>
      </w:r>
      <w:r w:rsidR="00976C50" w:rsidRPr="00EB4D5E">
        <w:rPr>
          <w:rFonts w:ascii="Garamond" w:hAnsi="Garamond"/>
          <w:sz w:val="24"/>
          <w:szCs w:val="24"/>
        </w:rPr>
        <w:t xml:space="preserve"> référencés par des or</w:t>
      </w:r>
      <w:r w:rsidR="00264EEE" w:rsidRPr="00EB4D5E">
        <w:rPr>
          <w:rFonts w:ascii="Garamond" w:hAnsi="Garamond"/>
          <w:sz w:val="24"/>
          <w:szCs w:val="24"/>
        </w:rPr>
        <w:t>ganismes accrédités,</w:t>
      </w:r>
    </w:p>
    <w:p w14:paraId="61466BA6" w14:textId="77777777" w:rsidR="00932EB2" w:rsidRPr="00EB4D5E" w:rsidRDefault="00932EB2" w:rsidP="00932EB2">
      <w:pPr>
        <w:pStyle w:val="Paragraphedeliste"/>
        <w:spacing w:after="0" w:line="240" w:lineRule="auto"/>
        <w:ind w:right="-159"/>
        <w:jc w:val="both"/>
        <w:rPr>
          <w:rFonts w:ascii="Garamond" w:hAnsi="Garamond"/>
          <w:sz w:val="24"/>
          <w:szCs w:val="24"/>
        </w:rPr>
      </w:pPr>
    </w:p>
    <w:p w14:paraId="659CB1CB" w14:textId="77777777" w:rsidR="00976C50" w:rsidRPr="00EB4D5E" w:rsidRDefault="00264EEE" w:rsidP="00903810">
      <w:pPr>
        <w:pStyle w:val="Paragraphedeliste"/>
        <w:numPr>
          <w:ilvl w:val="0"/>
          <w:numId w:val="9"/>
        </w:numPr>
        <w:spacing w:after="0" w:line="240" w:lineRule="auto"/>
        <w:ind w:right="-159"/>
        <w:jc w:val="both"/>
        <w:rPr>
          <w:rFonts w:ascii="Garamond" w:hAnsi="Garamond"/>
          <w:sz w:val="24"/>
          <w:szCs w:val="24"/>
        </w:rPr>
      </w:pPr>
      <w:r w:rsidRPr="00EB4D5E">
        <w:rPr>
          <w:rFonts w:ascii="Garamond" w:hAnsi="Garamond"/>
          <w:sz w:val="24"/>
          <w:szCs w:val="24"/>
        </w:rPr>
        <w:t>Soit au coût des contrats</w:t>
      </w:r>
      <w:r w:rsidR="00932EB2" w:rsidRPr="00EB4D5E">
        <w:rPr>
          <w:rFonts w:ascii="Garamond" w:hAnsi="Garamond"/>
          <w:sz w:val="24"/>
          <w:szCs w:val="24"/>
        </w:rPr>
        <w:t xml:space="preserve"> souscrits par les employeurs eux-mêmes auprès de prestataires mutualistes, dans le cadre de</w:t>
      </w:r>
      <w:r w:rsidR="00976C50" w:rsidRPr="00EB4D5E">
        <w:rPr>
          <w:rFonts w:ascii="Garamond" w:hAnsi="Garamond"/>
          <w:sz w:val="24"/>
          <w:szCs w:val="24"/>
        </w:rPr>
        <w:t xml:space="preserve"> </w:t>
      </w:r>
      <w:r w:rsidR="00976C50" w:rsidRPr="00EB4D5E">
        <w:rPr>
          <w:rFonts w:ascii="Garamond" w:hAnsi="Garamond"/>
          <w:b/>
          <w:sz w:val="24"/>
          <w:szCs w:val="24"/>
        </w:rPr>
        <w:t>convention</w:t>
      </w:r>
      <w:r w:rsidR="00932EB2" w:rsidRPr="00EB4D5E">
        <w:rPr>
          <w:rFonts w:ascii="Garamond" w:hAnsi="Garamond"/>
          <w:b/>
          <w:sz w:val="24"/>
          <w:szCs w:val="24"/>
        </w:rPr>
        <w:t>s</w:t>
      </w:r>
      <w:r w:rsidR="00976C50" w:rsidRPr="00EB4D5E">
        <w:rPr>
          <w:rFonts w:ascii="Garamond" w:hAnsi="Garamond"/>
          <w:b/>
          <w:sz w:val="24"/>
          <w:szCs w:val="24"/>
        </w:rPr>
        <w:t xml:space="preserve"> dite de participation</w:t>
      </w:r>
      <w:r w:rsidR="00932EB2" w:rsidRPr="00EB4D5E">
        <w:rPr>
          <w:rFonts w:ascii="Garamond" w:hAnsi="Garamond"/>
          <w:b/>
          <w:sz w:val="24"/>
          <w:szCs w:val="24"/>
        </w:rPr>
        <w:t xml:space="preserve"> </w:t>
      </w:r>
      <w:r w:rsidR="00932EB2" w:rsidRPr="00EB4D5E">
        <w:rPr>
          <w:rFonts w:ascii="Garamond" w:hAnsi="Garamond"/>
          <w:sz w:val="24"/>
          <w:szCs w:val="24"/>
        </w:rPr>
        <w:t>signée</w:t>
      </w:r>
      <w:r w:rsidR="00976C50" w:rsidRPr="00EB4D5E">
        <w:rPr>
          <w:rFonts w:ascii="Garamond" w:hAnsi="Garamond"/>
          <w:b/>
          <w:sz w:val="24"/>
          <w:szCs w:val="24"/>
        </w:rPr>
        <w:t xml:space="preserve"> </w:t>
      </w:r>
      <w:r w:rsidR="00976C50" w:rsidRPr="00EB4D5E">
        <w:rPr>
          <w:rFonts w:ascii="Garamond" w:hAnsi="Garamond"/>
          <w:sz w:val="24"/>
          <w:szCs w:val="24"/>
        </w:rPr>
        <w:t>après une mi</w:t>
      </w:r>
      <w:r w:rsidR="00932EB2" w:rsidRPr="00EB4D5E">
        <w:rPr>
          <w:rFonts w:ascii="Garamond" w:hAnsi="Garamond"/>
          <w:sz w:val="24"/>
          <w:szCs w:val="24"/>
        </w:rPr>
        <w:t>se en concurrence afin de</w:t>
      </w:r>
      <w:r w:rsidR="00976C50" w:rsidRPr="00EB4D5E">
        <w:rPr>
          <w:rFonts w:ascii="Garamond" w:hAnsi="Garamond"/>
          <w:sz w:val="24"/>
          <w:szCs w:val="24"/>
        </w:rPr>
        <w:t xml:space="preserve"> sélectionner une offre répondant aux besoins propres de leurs agents. Cette procédure peut être conduite par la collectivité elle-même ou être confiée au Centre de gestion agissant de manière groupée pour toutes les collectivités intéressées.</w:t>
      </w:r>
    </w:p>
    <w:p w14:paraId="475DA791" w14:textId="77777777" w:rsidR="00976C50" w:rsidRPr="00EB4D5E" w:rsidRDefault="00976C50" w:rsidP="00620456">
      <w:pPr>
        <w:pStyle w:val="NormalWeb"/>
        <w:shd w:val="clear" w:color="auto" w:fill="FFFFFF"/>
        <w:spacing w:before="0" w:beforeAutospacing="0" w:after="0" w:afterAutospacing="0"/>
        <w:jc w:val="both"/>
        <w:rPr>
          <w:rFonts w:ascii="Garamond" w:hAnsi="Garamond" w:cstheme="minorHAnsi"/>
          <w:b/>
          <w:u w:val="single"/>
        </w:rPr>
      </w:pPr>
    </w:p>
    <w:p w14:paraId="6EF231F3" w14:textId="77777777" w:rsidR="00F73109" w:rsidRPr="00EB4D5E" w:rsidRDefault="00932EB2" w:rsidP="00620456">
      <w:pPr>
        <w:pStyle w:val="NormalWeb"/>
        <w:shd w:val="clear" w:color="auto" w:fill="FFFFFF"/>
        <w:spacing w:before="0" w:beforeAutospacing="0" w:after="0" w:afterAutospacing="0"/>
        <w:jc w:val="both"/>
        <w:rPr>
          <w:rFonts w:ascii="Garamond" w:hAnsi="Garamond"/>
          <w:spacing w:val="3"/>
        </w:rPr>
      </w:pPr>
      <w:r w:rsidRPr="00EB4D5E">
        <w:rPr>
          <w:rFonts w:ascii="Garamond" w:hAnsi="Garamond" w:cstheme="minorHAnsi"/>
        </w:rPr>
        <w:t>Pour leur part, depuis</w:t>
      </w:r>
      <w:r w:rsidR="00580472" w:rsidRPr="00EB4D5E">
        <w:rPr>
          <w:rFonts w:ascii="Garamond" w:hAnsi="Garamond" w:cstheme="minorHAnsi"/>
        </w:rPr>
        <w:t xml:space="preserve"> le 1</w:t>
      </w:r>
      <w:r w:rsidR="00F73109" w:rsidRPr="00EB4D5E">
        <w:rPr>
          <w:rFonts w:ascii="Garamond" w:hAnsi="Garamond" w:cstheme="minorHAnsi"/>
          <w:vertAlign w:val="superscript"/>
        </w:rPr>
        <w:t>er</w:t>
      </w:r>
      <w:r w:rsidR="00F73109" w:rsidRPr="00EB4D5E">
        <w:rPr>
          <w:rFonts w:ascii="Garamond" w:hAnsi="Garamond" w:cstheme="minorHAnsi"/>
        </w:rPr>
        <w:t xml:space="preserve"> </w:t>
      </w:r>
      <w:r w:rsidR="00580472" w:rsidRPr="00EB4D5E">
        <w:rPr>
          <w:rFonts w:ascii="Garamond" w:hAnsi="Garamond" w:cstheme="minorHAnsi"/>
        </w:rPr>
        <w:t>janvier 2016, les employeurs du</w:t>
      </w:r>
      <w:r w:rsidR="00542E4A" w:rsidRPr="00EB4D5E">
        <w:rPr>
          <w:rFonts w:ascii="Garamond" w:hAnsi="Garamond" w:cstheme="minorHAnsi"/>
        </w:rPr>
        <w:t xml:space="preserve"> secteur</w:t>
      </w:r>
      <w:r w:rsidRPr="00EB4D5E">
        <w:rPr>
          <w:rFonts w:ascii="Garamond" w:hAnsi="Garamond" w:cstheme="minorHAnsi"/>
        </w:rPr>
        <w:t xml:space="preserve"> privé ont l’obligation de</w:t>
      </w:r>
      <w:r w:rsidR="00580472" w:rsidRPr="00EB4D5E">
        <w:rPr>
          <w:rFonts w:ascii="Garamond" w:hAnsi="Garamond" w:cstheme="minorHAnsi"/>
        </w:rPr>
        <w:t xml:space="preserve"> proposer une couverture complémentaire de santé collective à l'ensemble de leurs salarié</w:t>
      </w:r>
      <w:r w:rsidR="00542E4A" w:rsidRPr="00EB4D5E">
        <w:rPr>
          <w:rFonts w:ascii="Garamond" w:hAnsi="Garamond" w:cstheme="minorHAnsi"/>
        </w:rPr>
        <w:t>s</w:t>
      </w:r>
      <w:r w:rsidRPr="00EB4D5E">
        <w:rPr>
          <w:rFonts w:ascii="Garamond" w:hAnsi="Garamond" w:cstheme="minorHAnsi"/>
        </w:rPr>
        <w:t>,</w:t>
      </w:r>
      <w:r w:rsidR="00542E4A" w:rsidRPr="00EB4D5E">
        <w:rPr>
          <w:rFonts w:ascii="Garamond" w:hAnsi="Garamond" w:cstheme="minorHAnsi"/>
        </w:rPr>
        <w:t xml:space="preserve"> avec une obligation de financement </w:t>
      </w:r>
      <w:r w:rsidR="00F73109" w:rsidRPr="00EB4D5E">
        <w:rPr>
          <w:rFonts w:ascii="Garamond" w:hAnsi="Garamond" w:cstheme="minorHAnsi"/>
        </w:rPr>
        <w:t>au minimum</w:t>
      </w:r>
      <w:r w:rsidR="00542E4A" w:rsidRPr="00EB4D5E">
        <w:rPr>
          <w:rFonts w:ascii="Garamond" w:hAnsi="Garamond" w:cstheme="minorHAnsi"/>
        </w:rPr>
        <w:t xml:space="preserve"> de 50%</w:t>
      </w:r>
      <w:r w:rsidR="00F73109" w:rsidRPr="00EB4D5E">
        <w:rPr>
          <w:rFonts w:ascii="Garamond" w:hAnsi="Garamond" w:cstheme="minorHAnsi"/>
        </w:rPr>
        <w:t xml:space="preserve"> de la cotisation</w:t>
      </w:r>
      <w:r w:rsidR="00542E4A" w:rsidRPr="00EB4D5E">
        <w:rPr>
          <w:rFonts w:ascii="Garamond" w:hAnsi="Garamond" w:cstheme="minorHAnsi"/>
        </w:rPr>
        <w:t xml:space="preserve">. </w:t>
      </w:r>
      <w:r w:rsidR="00F73109" w:rsidRPr="00EB4D5E">
        <w:rPr>
          <w:rFonts w:ascii="Garamond" w:hAnsi="Garamond" w:cstheme="minorHAnsi"/>
        </w:rPr>
        <w:t>Les salariés, quant à eux, ont en principe l’obligation d’adhérer à la mutuelle collective.</w:t>
      </w:r>
    </w:p>
    <w:p w14:paraId="5C733408" w14:textId="77777777" w:rsidR="00620456" w:rsidRPr="00EB4D5E" w:rsidRDefault="00620456" w:rsidP="00620456">
      <w:pPr>
        <w:spacing w:after="0" w:line="240" w:lineRule="auto"/>
        <w:jc w:val="both"/>
        <w:rPr>
          <w:rFonts w:ascii="Garamond" w:hAnsi="Garamond" w:cstheme="minorHAnsi"/>
          <w:sz w:val="24"/>
          <w:szCs w:val="24"/>
        </w:rPr>
      </w:pPr>
    </w:p>
    <w:p w14:paraId="4AA00161" w14:textId="77777777" w:rsidR="00F73109" w:rsidRPr="00EB4D5E" w:rsidRDefault="008F1E5B" w:rsidP="00620456">
      <w:pPr>
        <w:spacing w:after="0" w:line="240" w:lineRule="auto"/>
        <w:jc w:val="both"/>
        <w:rPr>
          <w:rFonts w:ascii="Garamond" w:hAnsi="Garamond" w:cstheme="minorHAnsi"/>
          <w:sz w:val="24"/>
          <w:szCs w:val="24"/>
        </w:rPr>
      </w:pPr>
      <w:r w:rsidRPr="00EB4D5E">
        <w:rPr>
          <w:rFonts w:ascii="Garamond" w:hAnsi="Garamond" w:cstheme="minorHAnsi"/>
          <w:sz w:val="24"/>
          <w:szCs w:val="24"/>
        </w:rPr>
        <w:t>Dans le but d’harmoniser</w:t>
      </w:r>
      <w:r w:rsidR="00932EB2" w:rsidRPr="00EB4D5E">
        <w:rPr>
          <w:rFonts w:ascii="Garamond" w:hAnsi="Garamond" w:cs="Calibri"/>
          <w:sz w:val="24"/>
          <w:szCs w:val="24"/>
        </w:rPr>
        <w:t xml:space="preserve"> les pratiques et les droits entre</w:t>
      </w:r>
      <w:r w:rsidRPr="00EB4D5E">
        <w:rPr>
          <w:rFonts w:ascii="Garamond" w:hAnsi="Garamond" w:cs="Calibri"/>
          <w:sz w:val="24"/>
          <w:szCs w:val="24"/>
        </w:rPr>
        <w:t xml:space="preserve"> la fonction publique</w:t>
      </w:r>
      <w:r w:rsidR="00932EB2" w:rsidRPr="00EB4D5E">
        <w:rPr>
          <w:rFonts w:ascii="Garamond" w:hAnsi="Garamond" w:cs="Calibri"/>
          <w:sz w:val="24"/>
          <w:szCs w:val="24"/>
        </w:rPr>
        <w:t xml:space="preserve"> et les entreprises privées</w:t>
      </w:r>
      <w:r w:rsidRPr="00EB4D5E">
        <w:rPr>
          <w:rFonts w:ascii="Garamond" w:hAnsi="Garamond" w:cs="Calibri"/>
          <w:sz w:val="24"/>
          <w:szCs w:val="24"/>
        </w:rPr>
        <w:t xml:space="preserve">, </w:t>
      </w:r>
      <w:r w:rsidR="009D4A4D" w:rsidRPr="00EB4D5E">
        <w:rPr>
          <w:rFonts w:ascii="Garamond" w:hAnsi="Garamond" w:cstheme="minorHAnsi"/>
          <w:sz w:val="24"/>
          <w:szCs w:val="24"/>
        </w:rPr>
        <w:t xml:space="preserve">le </w:t>
      </w:r>
      <w:r w:rsidR="00FC4623" w:rsidRPr="00EB4D5E">
        <w:rPr>
          <w:rFonts w:ascii="Garamond" w:hAnsi="Garamond" w:cstheme="minorHAnsi"/>
          <w:sz w:val="24"/>
          <w:szCs w:val="24"/>
        </w:rPr>
        <w:t>législateur</w:t>
      </w:r>
      <w:r w:rsidR="009D4A4D" w:rsidRPr="00EB4D5E">
        <w:rPr>
          <w:rFonts w:ascii="Garamond" w:hAnsi="Garamond" w:cstheme="minorHAnsi"/>
          <w:sz w:val="24"/>
          <w:szCs w:val="24"/>
        </w:rPr>
        <w:t xml:space="preserve"> a souhaité engager une réforme de la protection sociale complémentaire  à travers la </w:t>
      </w:r>
      <w:hyperlink r:id="rId8" w:history="1">
        <w:r w:rsidR="00932EB2" w:rsidRPr="00EB4D5E">
          <w:rPr>
            <w:rFonts w:ascii="Garamond" w:hAnsi="Garamond" w:cstheme="minorHAnsi"/>
            <w:sz w:val="24"/>
            <w:szCs w:val="24"/>
          </w:rPr>
          <w:t>loi du 6</w:t>
        </w:r>
        <w:r w:rsidR="009D4A4D" w:rsidRPr="00EB4D5E">
          <w:rPr>
            <w:rFonts w:ascii="Garamond" w:hAnsi="Garamond" w:cstheme="minorHAnsi"/>
            <w:sz w:val="24"/>
            <w:szCs w:val="24"/>
          </w:rPr>
          <w:t xml:space="preserve"> août 2019 de transformation de la fonction publique</w:t>
        </w:r>
      </w:hyperlink>
      <w:r w:rsidR="00FC4623" w:rsidRPr="00EB4D5E">
        <w:rPr>
          <w:rFonts w:ascii="Garamond" w:hAnsi="Garamond" w:cstheme="minorHAnsi"/>
          <w:sz w:val="24"/>
          <w:szCs w:val="24"/>
        </w:rPr>
        <w:t>.</w:t>
      </w:r>
    </w:p>
    <w:p w14:paraId="7761C458" w14:textId="77777777" w:rsidR="00620456" w:rsidRPr="00EB4D5E" w:rsidRDefault="00620456" w:rsidP="00620456">
      <w:pPr>
        <w:spacing w:after="0" w:line="240" w:lineRule="auto"/>
        <w:jc w:val="both"/>
        <w:rPr>
          <w:rFonts w:ascii="Garamond" w:hAnsi="Garamond"/>
          <w:sz w:val="24"/>
          <w:szCs w:val="24"/>
        </w:rPr>
      </w:pPr>
    </w:p>
    <w:p w14:paraId="7CB66990" w14:textId="77777777" w:rsidR="00B94C7B" w:rsidRPr="00EB4D5E" w:rsidRDefault="00B94C7B" w:rsidP="00620456">
      <w:pPr>
        <w:spacing w:after="0" w:line="240" w:lineRule="auto"/>
        <w:jc w:val="both"/>
        <w:rPr>
          <w:rFonts w:ascii="Garamond" w:hAnsi="Garamond"/>
          <w:sz w:val="24"/>
          <w:szCs w:val="24"/>
        </w:rPr>
      </w:pPr>
    </w:p>
    <w:p w14:paraId="7CFCB46B" w14:textId="77777777" w:rsidR="00B94C7B" w:rsidRPr="00EB4D5E" w:rsidRDefault="001968DF" w:rsidP="00620456">
      <w:pPr>
        <w:spacing w:after="0" w:line="240" w:lineRule="auto"/>
        <w:jc w:val="both"/>
        <w:rPr>
          <w:rFonts w:ascii="Garamond" w:hAnsi="Garamond"/>
          <w:b/>
          <w:sz w:val="24"/>
          <w:szCs w:val="24"/>
          <w:u w:val="single"/>
        </w:rPr>
      </w:pPr>
      <w:r w:rsidRPr="00EB4D5E">
        <w:rPr>
          <w:rFonts w:ascii="Garamond" w:hAnsi="Garamond"/>
          <w:b/>
          <w:sz w:val="24"/>
          <w:szCs w:val="24"/>
          <w:u w:val="single"/>
        </w:rPr>
        <w:t>Les n</w:t>
      </w:r>
      <w:r w:rsidR="00B94C7B" w:rsidRPr="00EB4D5E">
        <w:rPr>
          <w:rFonts w:ascii="Garamond" w:hAnsi="Garamond"/>
          <w:b/>
          <w:sz w:val="24"/>
          <w:szCs w:val="24"/>
          <w:u w:val="single"/>
        </w:rPr>
        <w:t>ouvelles obligations </w:t>
      </w:r>
      <w:r w:rsidRPr="00EB4D5E">
        <w:rPr>
          <w:rFonts w:ascii="Garamond" w:hAnsi="Garamond"/>
          <w:b/>
          <w:sz w:val="24"/>
          <w:szCs w:val="24"/>
          <w:u w:val="single"/>
        </w:rPr>
        <w:t>en matière de protection sociale complémentaire</w:t>
      </w:r>
      <w:r w:rsidR="00976C50" w:rsidRPr="00EB4D5E">
        <w:rPr>
          <w:rFonts w:ascii="Garamond" w:hAnsi="Garamond"/>
          <w:b/>
          <w:sz w:val="24"/>
          <w:szCs w:val="24"/>
          <w:u w:val="single"/>
        </w:rPr>
        <w:t xml:space="preserve"> </w:t>
      </w:r>
      <w:r w:rsidR="00B94C7B" w:rsidRPr="00EB4D5E">
        <w:rPr>
          <w:rFonts w:ascii="Garamond" w:hAnsi="Garamond"/>
          <w:b/>
          <w:sz w:val="24"/>
          <w:szCs w:val="24"/>
          <w:u w:val="single"/>
        </w:rPr>
        <w:t xml:space="preserve">: </w:t>
      </w:r>
    </w:p>
    <w:p w14:paraId="05A2577F" w14:textId="77777777" w:rsidR="00620456" w:rsidRPr="00EB4D5E" w:rsidRDefault="00620456" w:rsidP="00620456">
      <w:pPr>
        <w:spacing w:after="0" w:line="240" w:lineRule="auto"/>
        <w:jc w:val="both"/>
        <w:rPr>
          <w:rFonts w:ascii="Garamond" w:hAnsi="Garamond"/>
          <w:sz w:val="24"/>
          <w:szCs w:val="24"/>
        </w:rPr>
      </w:pPr>
    </w:p>
    <w:p w14:paraId="400368E5" w14:textId="77777777" w:rsidR="00B768E1" w:rsidRPr="00EB4D5E" w:rsidRDefault="00932EB2" w:rsidP="00620456">
      <w:pPr>
        <w:spacing w:after="0" w:line="240" w:lineRule="auto"/>
        <w:jc w:val="both"/>
        <w:rPr>
          <w:rFonts w:ascii="Garamond" w:hAnsi="Garamond" w:cstheme="minorHAnsi"/>
          <w:sz w:val="24"/>
          <w:szCs w:val="24"/>
        </w:rPr>
      </w:pPr>
      <w:r w:rsidRPr="00EB4D5E">
        <w:rPr>
          <w:rFonts w:ascii="Garamond" w:hAnsi="Garamond"/>
          <w:sz w:val="24"/>
          <w:szCs w:val="24"/>
        </w:rPr>
        <w:t>Prise</w:t>
      </w:r>
      <w:r w:rsidR="00825F5A" w:rsidRPr="00EB4D5E">
        <w:rPr>
          <w:rFonts w:ascii="Garamond" w:hAnsi="Garamond"/>
          <w:sz w:val="24"/>
          <w:szCs w:val="24"/>
        </w:rPr>
        <w:t xml:space="preserve"> en application de cette loi, l’</w:t>
      </w:r>
      <w:r w:rsidR="00B768E1" w:rsidRPr="00EB4D5E">
        <w:rPr>
          <w:rFonts w:ascii="Garamond" w:hAnsi="Garamond"/>
          <w:sz w:val="24"/>
          <w:szCs w:val="24"/>
        </w:rPr>
        <w:t>ordonnance n°2021-175 du 17 février 2021</w:t>
      </w:r>
      <w:r w:rsidRPr="00EB4D5E">
        <w:rPr>
          <w:rFonts w:ascii="Garamond" w:hAnsi="Garamond"/>
          <w:sz w:val="24"/>
          <w:szCs w:val="24"/>
        </w:rPr>
        <w:t xml:space="preserve"> redéfinit</w:t>
      </w:r>
      <w:r w:rsidRPr="00EB4D5E">
        <w:rPr>
          <w:rFonts w:ascii="Garamond" w:hAnsi="Garamond" w:cstheme="minorHAnsi"/>
          <w:sz w:val="24"/>
          <w:szCs w:val="24"/>
        </w:rPr>
        <w:t xml:space="preserve"> </w:t>
      </w:r>
      <w:r w:rsidR="00B768E1" w:rsidRPr="00EB4D5E">
        <w:rPr>
          <w:rFonts w:ascii="Garamond" w:hAnsi="Garamond" w:cstheme="minorHAnsi"/>
          <w:sz w:val="24"/>
          <w:szCs w:val="24"/>
        </w:rPr>
        <w:t>la participation des employeurs</w:t>
      </w:r>
      <w:r w:rsidRPr="00EB4D5E">
        <w:rPr>
          <w:rFonts w:ascii="Garamond" w:hAnsi="Garamond" w:cstheme="minorHAnsi"/>
          <w:sz w:val="24"/>
          <w:szCs w:val="24"/>
        </w:rPr>
        <w:t xml:space="preserve"> publics</w:t>
      </w:r>
      <w:r w:rsidR="00B768E1" w:rsidRPr="00EB4D5E">
        <w:rPr>
          <w:rFonts w:ascii="Garamond" w:hAnsi="Garamond" w:cstheme="minorHAnsi"/>
          <w:sz w:val="24"/>
          <w:szCs w:val="24"/>
        </w:rPr>
        <w:t xml:space="preserve"> au financement des garanties de protection sociale complémentaire de </w:t>
      </w:r>
      <w:r w:rsidR="00B768E1" w:rsidRPr="00EB4D5E">
        <w:rPr>
          <w:rFonts w:ascii="Garamond" w:hAnsi="Garamond"/>
          <w:sz w:val="24"/>
          <w:szCs w:val="24"/>
        </w:rPr>
        <w:t>leurs agents fonctionnaires et contractuels de droit public.</w:t>
      </w:r>
    </w:p>
    <w:p w14:paraId="5DDBF726" w14:textId="77777777" w:rsidR="00620456" w:rsidRPr="00EB4D5E" w:rsidRDefault="00620456" w:rsidP="00620456">
      <w:pPr>
        <w:spacing w:after="0" w:line="240" w:lineRule="auto"/>
        <w:jc w:val="both"/>
        <w:rPr>
          <w:rFonts w:ascii="Garamond" w:hAnsi="Garamond" w:cstheme="minorHAnsi"/>
          <w:sz w:val="24"/>
          <w:szCs w:val="24"/>
        </w:rPr>
      </w:pPr>
    </w:p>
    <w:p w14:paraId="5AA56477" w14:textId="77777777" w:rsidR="00620456" w:rsidRPr="00EB4D5E" w:rsidRDefault="00B768E1" w:rsidP="00620456">
      <w:pPr>
        <w:spacing w:after="0" w:line="240" w:lineRule="auto"/>
        <w:jc w:val="both"/>
        <w:rPr>
          <w:rFonts w:ascii="Garamond" w:hAnsi="Garamond"/>
          <w:sz w:val="24"/>
          <w:szCs w:val="24"/>
        </w:rPr>
      </w:pPr>
      <w:r w:rsidRPr="00EB4D5E">
        <w:rPr>
          <w:rFonts w:ascii="Garamond" w:hAnsi="Garamond" w:cstheme="minorHAnsi"/>
          <w:sz w:val="24"/>
          <w:szCs w:val="24"/>
        </w:rPr>
        <w:t xml:space="preserve">Dans l’attente des </w:t>
      </w:r>
      <w:r w:rsidRPr="00EB4D5E">
        <w:rPr>
          <w:rFonts w:ascii="Garamond" w:hAnsi="Garamond"/>
          <w:sz w:val="24"/>
          <w:szCs w:val="24"/>
        </w:rPr>
        <w:t xml:space="preserve">décrets d’application qui devraient paraître d’ici la fin de l’année, </w:t>
      </w:r>
      <w:r w:rsidR="00047A95" w:rsidRPr="00EB4D5E">
        <w:rPr>
          <w:rFonts w:ascii="Garamond" w:hAnsi="Garamond"/>
          <w:sz w:val="24"/>
          <w:szCs w:val="24"/>
        </w:rPr>
        <w:t xml:space="preserve">un certain nombre de disposition </w:t>
      </w:r>
      <w:r w:rsidR="00715991" w:rsidRPr="00EB4D5E">
        <w:rPr>
          <w:rFonts w:ascii="Garamond" w:hAnsi="Garamond"/>
          <w:sz w:val="24"/>
          <w:szCs w:val="24"/>
        </w:rPr>
        <w:t>sont d’</w:t>
      </w:r>
      <w:r w:rsidR="00976C50" w:rsidRPr="00EB4D5E">
        <w:rPr>
          <w:rFonts w:ascii="Garamond" w:hAnsi="Garamond"/>
          <w:sz w:val="24"/>
          <w:szCs w:val="24"/>
        </w:rPr>
        <w:t>ores et déjà connues</w:t>
      </w:r>
      <w:r w:rsidR="003733D0" w:rsidRPr="00EB4D5E">
        <w:rPr>
          <w:rFonts w:ascii="Garamond" w:hAnsi="Garamond"/>
          <w:sz w:val="24"/>
          <w:szCs w:val="24"/>
        </w:rPr>
        <w:t>.</w:t>
      </w:r>
    </w:p>
    <w:p w14:paraId="160C0625" w14:textId="77777777" w:rsidR="00715991" w:rsidRPr="00EB4D5E" w:rsidRDefault="00715991" w:rsidP="00620456">
      <w:pPr>
        <w:spacing w:after="0" w:line="240" w:lineRule="auto"/>
        <w:jc w:val="both"/>
        <w:rPr>
          <w:rFonts w:ascii="Garamond" w:hAnsi="Garamond"/>
          <w:sz w:val="24"/>
          <w:szCs w:val="24"/>
        </w:rPr>
      </w:pPr>
    </w:p>
    <w:p w14:paraId="665475E8" w14:textId="77777777" w:rsidR="00483975" w:rsidRPr="00EB4D5E" w:rsidRDefault="00483975" w:rsidP="00620456">
      <w:pPr>
        <w:spacing w:after="0" w:line="240" w:lineRule="auto"/>
        <w:jc w:val="both"/>
        <w:rPr>
          <w:rFonts w:ascii="Garamond" w:hAnsi="Garamond"/>
          <w:sz w:val="24"/>
          <w:szCs w:val="24"/>
        </w:rPr>
      </w:pPr>
    </w:p>
    <w:p w14:paraId="513C3586" w14:textId="77777777" w:rsidR="00483975" w:rsidRPr="00EB4D5E" w:rsidRDefault="00483975" w:rsidP="00620456">
      <w:pPr>
        <w:spacing w:after="0" w:line="240" w:lineRule="auto"/>
        <w:jc w:val="both"/>
        <w:rPr>
          <w:rFonts w:ascii="Garamond" w:hAnsi="Garamond"/>
          <w:sz w:val="24"/>
          <w:szCs w:val="24"/>
        </w:rPr>
      </w:pPr>
    </w:p>
    <w:p w14:paraId="0DDE3345" w14:textId="77777777" w:rsidR="003733D0" w:rsidRPr="00EB4D5E" w:rsidRDefault="008B3330" w:rsidP="00620456">
      <w:pPr>
        <w:spacing w:after="0" w:line="240" w:lineRule="auto"/>
        <w:jc w:val="both"/>
        <w:rPr>
          <w:rFonts w:ascii="Garamond" w:hAnsi="Garamond"/>
          <w:sz w:val="24"/>
          <w:szCs w:val="24"/>
        </w:rPr>
      </w:pPr>
      <w:r w:rsidRPr="00EB4D5E">
        <w:rPr>
          <w:rFonts w:ascii="Garamond" w:hAnsi="Garamond"/>
          <w:sz w:val="24"/>
          <w:szCs w:val="24"/>
        </w:rPr>
        <w:lastRenderedPageBreak/>
        <w:t>Ainsi, la</w:t>
      </w:r>
      <w:r w:rsidR="00B768E1" w:rsidRPr="00EB4D5E">
        <w:rPr>
          <w:rFonts w:ascii="Garamond" w:hAnsi="Garamond"/>
          <w:sz w:val="24"/>
          <w:szCs w:val="24"/>
        </w:rPr>
        <w:t xml:space="preserve"> </w:t>
      </w:r>
      <w:r w:rsidR="00B768E1" w:rsidRPr="00EB4D5E">
        <w:rPr>
          <w:rFonts w:ascii="Garamond" w:hAnsi="Garamond"/>
          <w:b/>
          <w:sz w:val="24"/>
          <w:szCs w:val="24"/>
        </w:rPr>
        <w:t>participation financière des employeurs publics</w:t>
      </w:r>
      <w:r w:rsidR="003733D0" w:rsidRPr="00EB4D5E">
        <w:rPr>
          <w:rFonts w:ascii="Garamond" w:hAnsi="Garamond"/>
          <w:b/>
          <w:sz w:val="24"/>
          <w:szCs w:val="24"/>
        </w:rPr>
        <w:t>, jusqu’à présent facultative,</w:t>
      </w:r>
      <w:r w:rsidR="00B768E1" w:rsidRPr="00EB4D5E">
        <w:rPr>
          <w:rFonts w:ascii="Garamond" w:hAnsi="Garamond"/>
          <w:b/>
          <w:sz w:val="24"/>
          <w:szCs w:val="24"/>
        </w:rPr>
        <w:t xml:space="preserve"> </w:t>
      </w:r>
      <w:r w:rsidRPr="00EB4D5E">
        <w:rPr>
          <w:rFonts w:ascii="Garamond" w:hAnsi="Garamond"/>
          <w:b/>
          <w:sz w:val="24"/>
          <w:szCs w:val="24"/>
        </w:rPr>
        <w:t>deviendra obligatoire</w:t>
      </w:r>
      <w:r w:rsidR="00327DD2" w:rsidRPr="00EB4D5E">
        <w:rPr>
          <w:rFonts w:ascii="Garamond" w:hAnsi="Garamond"/>
          <w:sz w:val="24"/>
          <w:szCs w:val="24"/>
        </w:rPr>
        <w:t xml:space="preserve"> au</w:t>
      </w:r>
      <w:r w:rsidR="003733D0" w:rsidRPr="00EB4D5E">
        <w:rPr>
          <w:rFonts w:ascii="Garamond" w:hAnsi="Garamond"/>
          <w:sz w:val="24"/>
          <w:szCs w:val="24"/>
        </w:rPr>
        <w:t> :</w:t>
      </w:r>
    </w:p>
    <w:p w14:paraId="20618C86" w14:textId="77777777" w:rsidR="00327DD2" w:rsidRPr="00EB4D5E" w:rsidRDefault="00327DD2" w:rsidP="00620456">
      <w:pPr>
        <w:spacing w:after="0" w:line="240" w:lineRule="auto"/>
        <w:jc w:val="both"/>
        <w:rPr>
          <w:rFonts w:ascii="Garamond" w:hAnsi="Garamond"/>
          <w:sz w:val="24"/>
          <w:szCs w:val="24"/>
        </w:rPr>
      </w:pPr>
    </w:p>
    <w:p w14:paraId="5958BBD5" w14:textId="21CC7A36" w:rsidR="00327DD2" w:rsidRPr="00EB4D5E" w:rsidRDefault="00B768E1" w:rsidP="003733D0">
      <w:pPr>
        <w:pStyle w:val="Paragraphedeliste"/>
        <w:numPr>
          <w:ilvl w:val="0"/>
          <w:numId w:val="9"/>
        </w:numPr>
        <w:spacing w:after="0" w:line="240" w:lineRule="auto"/>
        <w:jc w:val="both"/>
        <w:rPr>
          <w:rFonts w:ascii="Garamond" w:hAnsi="Garamond"/>
          <w:sz w:val="24"/>
          <w:szCs w:val="24"/>
        </w:rPr>
      </w:pPr>
      <w:r w:rsidRPr="00EB4D5E">
        <w:rPr>
          <w:rFonts w:ascii="Garamond" w:hAnsi="Garamond"/>
          <w:sz w:val="24"/>
          <w:szCs w:val="24"/>
        </w:rPr>
        <w:t>1</w:t>
      </w:r>
      <w:r w:rsidRPr="00EB4D5E">
        <w:rPr>
          <w:rFonts w:ascii="Garamond" w:hAnsi="Garamond"/>
          <w:sz w:val="24"/>
          <w:szCs w:val="24"/>
          <w:vertAlign w:val="superscript"/>
        </w:rPr>
        <w:t>er</w:t>
      </w:r>
      <w:r w:rsidRPr="00EB4D5E">
        <w:rPr>
          <w:rFonts w:ascii="Garamond" w:hAnsi="Garamond"/>
          <w:sz w:val="24"/>
          <w:szCs w:val="24"/>
        </w:rPr>
        <w:t xml:space="preserve"> janvier 2025</w:t>
      </w:r>
      <w:r w:rsidR="00327DD2" w:rsidRPr="00EB4D5E">
        <w:rPr>
          <w:rFonts w:ascii="Garamond" w:hAnsi="Garamond"/>
          <w:sz w:val="24"/>
          <w:szCs w:val="24"/>
        </w:rPr>
        <w:t xml:space="preserve"> pour les contrats de prévoyance </w:t>
      </w:r>
      <w:r w:rsidR="000178BB">
        <w:rPr>
          <w:rFonts w:ascii="Garamond" w:hAnsi="Garamond"/>
          <w:sz w:val="24"/>
          <w:szCs w:val="24"/>
        </w:rPr>
        <w:t xml:space="preserve">(maintien de salaire, invalidité, décès) </w:t>
      </w:r>
      <w:r w:rsidR="00327DD2" w:rsidRPr="00EB4D5E">
        <w:rPr>
          <w:rFonts w:ascii="Garamond" w:hAnsi="Garamond"/>
          <w:sz w:val="24"/>
          <w:szCs w:val="24"/>
        </w:rPr>
        <w:t>souscrits par la voie de la labellisation ou de la convention de pa</w:t>
      </w:r>
      <w:r w:rsidR="00B63016" w:rsidRPr="00EB4D5E">
        <w:rPr>
          <w:rFonts w:ascii="Garamond" w:hAnsi="Garamond"/>
          <w:sz w:val="24"/>
          <w:szCs w:val="24"/>
        </w:rPr>
        <w:t>rticipation. L’aide de l’employeur</w:t>
      </w:r>
      <w:r w:rsidR="00327DD2" w:rsidRPr="00EB4D5E">
        <w:rPr>
          <w:rFonts w:ascii="Garamond" w:hAnsi="Garamond"/>
          <w:sz w:val="24"/>
          <w:szCs w:val="24"/>
        </w:rPr>
        <w:t xml:space="preserve"> sera au minimum de </w:t>
      </w:r>
      <w:r w:rsidRPr="00EB4D5E">
        <w:rPr>
          <w:rFonts w:ascii="Garamond" w:hAnsi="Garamond"/>
          <w:sz w:val="24"/>
          <w:szCs w:val="24"/>
        </w:rPr>
        <w:t>20% d’un montant de référe</w:t>
      </w:r>
      <w:r w:rsidR="00B63016" w:rsidRPr="00EB4D5E">
        <w:rPr>
          <w:rFonts w:ascii="Garamond" w:hAnsi="Garamond"/>
          <w:sz w:val="24"/>
          <w:szCs w:val="24"/>
        </w:rPr>
        <w:t>nce</w:t>
      </w:r>
      <w:r w:rsidR="00327DD2" w:rsidRPr="00EB4D5E">
        <w:rPr>
          <w:rFonts w:ascii="Garamond" w:hAnsi="Garamond"/>
          <w:sz w:val="24"/>
          <w:szCs w:val="24"/>
        </w:rPr>
        <w:t xml:space="preserve"> précisé par décret,</w:t>
      </w:r>
    </w:p>
    <w:p w14:paraId="3C2ABB56" w14:textId="7F8BE773" w:rsidR="00B768E1" w:rsidRPr="00EB4D5E" w:rsidRDefault="00327DD2" w:rsidP="003733D0">
      <w:pPr>
        <w:pStyle w:val="Paragraphedeliste"/>
        <w:numPr>
          <w:ilvl w:val="0"/>
          <w:numId w:val="9"/>
        </w:numPr>
        <w:spacing w:after="0" w:line="240" w:lineRule="auto"/>
        <w:jc w:val="both"/>
        <w:rPr>
          <w:rFonts w:ascii="Garamond" w:hAnsi="Garamond"/>
          <w:sz w:val="24"/>
          <w:szCs w:val="24"/>
        </w:rPr>
      </w:pPr>
      <w:r w:rsidRPr="00EB4D5E">
        <w:rPr>
          <w:rFonts w:ascii="Garamond" w:hAnsi="Garamond"/>
          <w:sz w:val="24"/>
          <w:szCs w:val="24"/>
        </w:rPr>
        <w:t>1</w:t>
      </w:r>
      <w:r w:rsidRPr="00EB4D5E">
        <w:rPr>
          <w:rFonts w:ascii="Garamond" w:hAnsi="Garamond"/>
          <w:sz w:val="24"/>
          <w:szCs w:val="24"/>
          <w:vertAlign w:val="superscript"/>
        </w:rPr>
        <w:t>er</w:t>
      </w:r>
      <w:r w:rsidRPr="00EB4D5E">
        <w:rPr>
          <w:rFonts w:ascii="Garamond" w:hAnsi="Garamond"/>
          <w:sz w:val="24"/>
          <w:szCs w:val="24"/>
        </w:rPr>
        <w:t xml:space="preserve"> janvier 2026 pour les contrats de santé </w:t>
      </w:r>
      <w:r w:rsidR="000178BB">
        <w:rPr>
          <w:rFonts w:ascii="Garamond" w:hAnsi="Garamond"/>
          <w:sz w:val="24"/>
          <w:szCs w:val="24"/>
        </w:rPr>
        <w:t>(mutuelles santé pour lunettes, médicaments,…</w:t>
      </w:r>
      <w:bookmarkStart w:id="0" w:name="_GoBack"/>
      <w:bookmarkEnd w:id="0"/>
      <w:r w:rsidR="000178BB">
        <w:rPr>
          <w:rFonts w:ascii="Garamond" w:hAnsi="Garamond"/>
          <w:sz w:val="24"/>
          <w:szCs w:val="24"/>
        </w:rPr>
        <w:t xml:space="preserve">) </w:t>
      </w:r>
      <w:r w:rsidRPr="00EB4D5E">
        <w:rPr>
          <w:rFonts w:ascii="Garamond" w:hAnsi="Garamond"/>
          <w:sz w:val="24"/>
          <w:szCs w:val="24"/>
        </w:rPr>
        <w:t xml:space="preserve">souscrits par la voie de la labellisation ou de la convention de participation. L’aide de l’employeur sera alors de </w:t>
      </w:r>
      <w:r w:rsidR="00B768E1" w:rsidRPr="00EB4D5E">
        <w:rPr>
          <w:rFonts w:ascii="Garamond" w:hAnsi="Garamond"/>
          <w:sz w:val="24"/>
          <w:szCs w:val="24"/>
        </w:rPr>
        <w:t xml:space="preserve">50% </w:t>
      </w:r>
      <w:r w:rsidRPr="00EB4D5E">
        <w:rPr>
          <w:rFonts w:ascii="Garamond" w:hAnsi="Garamond"/>
          <w:sz w:val="24"/>
          <w:szCs w:val="24"/>
        </w:rPr>
        <w:t xml:space="preserve">minimum </w:t>
      </w:r>
      <w:r w:rsidR="00B768E1" w:rsidRPr="00EB4D5E">
        <w:rPr>
          <w:rFonts w:ascii="Garamond" w:hAnsi="Garamond"/>
          <w:sz w:val="24"/>
          <w:szCs w:val="24"/>
        </w:rPr>
        <w:t xml:space="preserve">d’un montant de référence précisé par décret. </w:t>
      </w:r>
    </w:p>
    <w:p w14:paraId="4E61ADBB" w14:textId="77777777" w:rsidR="00620456" w:rsidRPr="00EB4D5E" w:rsidRDefault="00620456" w:rsidP="00620456">
      <w:pPr>
        <w:pStyle w:val="infostexte"/>
        <w:spacing w:after="0" w:line="240" w:lineRule="auto"/>
        <w:rPr>
          <w:rFonts w:ascii="Garamond" w:hAnsi="Garamond"/>
          <w:sz w:val="24"/>
          <w:szCs w:val="24"/>
        </w:rPr>
      </w:pPr>
    </w:p>
    <w:p w14:paraId="1452B075" w14:textId="77777777" w:rsidR="00B768E1" w:rsidRPr="00EB4D5E" w:rsidRDefault="00B768E1" w:rsidP="00620456">
      <w:pPr>
        <w:pStyle w:val="infostexte"/>
        <w:spacing w:after="0" w:line="240" w:lineRule="auto"/>
        <w:rPr>
          <w:rFonts w:ascii="Garamond" w:hAnsi="Garamond"/>
          <w:sz w:val="24"/>
          <w:szCs w:val="24"/>
        </w:rPr>
      </w:pPr>
      <w:r w:rsidRPr="00EB4D5E">
        <w:rPr>
          <w:rFonts w:ascii="Garamond" w:hAnsi="Garamond"/>
          <w:sz w:val="24"/>
          <w:szCs w:val="24"/>
        </w:rPr>
        <w:t>Néanmoins, pour les conventions de participation déjà mise en place avant le 1</w:t>
      </w:r>
      <w:r w:rsidRPr="00EB4D5E">
        <w:rPr>
          <w:rFonts w:ascii="Garamond" w:hAnsi="Garamond"/>
          <w:sz w:val="24"/>
          <w:szCs w:val="24"/>
          <w:vertAlign w:val="superscript"/>
        </w:rPr>
        <w:t>er</w:t>
      </w:r>
      <w:r w:rsidRPr="00EB4D5E">
        <w:rPr>
          <w:rFonts w:ascii="Garamond" w:hAnsi="Garamond"/>
          <w:sz w:val="24"/>
          <w:szCs w:val="24"/>
        </w:rPr>
        <w:t xml:space="preserve"> janvier </w:t>
      </w:r>
      <w:r w:rsidR="00483975" w:rsidRPr="00EB4D5E">
        <w:rPr>
          <w:rFonts w:ascii="Garamond" w:hAnsi="Garamond"/>
          <w:sz w:val="24"/>
          <w:szCs w:val="24"/>
        </w:rPr>
        <w:t>2022, ce qui est le cas du Centre de Gestion de l’Eure, en ce qui concerne la prévoyance maintien de salaire (2019-2024)</w:t>
      </w:r>
      <w:r w:rsidRPr="00EB4D5E">
        <w:rPr>
          <w:rFonts w:ascii="Garamond" w:hAnsi="Garamond"/>
          <w:sz w:val="24"/>
          <w:szCs w:val="24"/>
        </w:rPr>
        <w:t xml:space="preserve"> les dispositions de l'ordonnance ne seront applicables </w:t>
      </w:r>
      <w:r w:rsidR="00483975" w:rsidRPr="00EB4D5E">
        <w:rPr>
          <w:rFonts w:ascii="Garamond" w:hAnsi="Garamond"/>
          <w:sz w:val="24"/>
          <w:szCs w:val="24"/>
        </w:rPr>
        <w:t>qu'au terme de ladite convention</w:t>
      </w:r>
      <w:r w:rsidRPr="00EB4D5E">
        <w:rPr>
          <w:rFonts w:ascii="Garamond" w:hAnsi="Garamond"/>
          <w:sz w:val="24"/>
          <w:szCs w:val="24"/>
        </w:rPr>
        <w:t>.</w:t>
      </w:r>
    </w:p>
    <w:p w14:paraId="434843F5" w14:textId="77777777" w:rsidR="00620456" w:rsidRPr="00EB4D5E" w:rsidRDefault="00620456" w:rsidP="00620456">
      <w:pPr>
        <w:spacing w:after="0" w:line="240" w:lineRule="auto"/>
        <w:jc w:val="both"/>
        <w:rPr>
          <w:rFonts w:ascii="Garamond" w:hAnsi="Garamond"/>
          <w:sz w:val="24"/>
          <w:szCs w:val="24"/>
        </w:rPr>
      </w:pPr>
    </w:p>
    <w:p w14:paraId="4663E479" w14:textId="77777777" w:rsidR="00B94C7B" w:rsidRPr="00EB4D5E" w:rsidRDefault="00B94C7B" w:rsidP="00620456">
      <w:pPr>
        <w:pStyle w:val="infostexte"/>
        <w:spacing w:after="0" w:line="240" w:lineRule="auto"/>
        <w:rPr>
          <w:rFonts w:ascii="Garamond" w:hAnsi="Garamond"/>
          <w:sz w:val="24"/>
          <w:szCs w:val="24"/>
        </w:rPr>
      </w:pPr>
    </w:p>
    <w:p w14:paraId="0140C0F7" w14:textId="77777777" w:rsidR="00EF7B78" w:rsidRPr="00EB4D5E" w:rsidRDefault="00B63016" w:rsidP="00620456">
      <w:pPr>
        <w:spacing w:after="0" w:line="240" w:lineRule="auto"/>
        <w:jc w:val="both"/>
        <w:rPr>
          <w:rFonts w:ascii="Garamond" w:hAnsi="Garamond"/>
          <w:sz w:val="24"/>
          <w:szCs w:val="24"/>
        </w:rPr>
      </w:pPr>
      <w:r w:rsidRPr="00EB4D5E">
        <w:rPr>
          <w:rFonts w:ascii="Garamond" w:hAnsi="Garamond"/>
          <w:sz w:val="24"/>
          <w:szCs w:val="24"/>
        </w:rPr>
        <w:t>Pour la mise en œuvre de cette réforme au niveau local, l’ordonnance prévoit que les collectivités et leurs établissements</w:t>
      </w:r>
      <w:r w:rsidR="000850E1" w:rsidRPr="00EB4D5E">
        <w:rPr>
          <w:rFonts w:ascii="Garamond" w:hAnsi="Garamond"/>
          <w:sz w:val="24"/>
          <w:szCs w:val="24"/>
        </w:rPr>
        <w:t xml:space="preserve"> organisent, au sein de leurs</w:t>
      </w:r>
      <w:r w:rsidR="00EF7B78" w:rsidRPr="00EB4D5E">
        <w:rPr>
          <w:rFonts w:ascii="Garamond" w:hAnsi="Garamond"/>
          <w:sz w:val="24"/>
          <w:szCs w:val="24"/>
        </w:rPr>
        <w:t xml:space="preserve"> </w:t>
      </w:r>
      <w:r w:rsidR="000850E1" w:rsidRPr="00EB4D5E">
        <w:rPr>
          <w:rFonts w:ascii="Garamond" w:hAnsi="Garamond"/>
          <w:sz w:val="24"/>
          <w:szCs w:val="24"/>
        </w:rPr>
        <w:t>assemblées délibérantes,</w:t>
      </w:r>
      <w:r w:rsidR="00EF7B78" w:rsidRPr="00EB4D5E">
        <w:rPr>
          <w:rFonts w:ascii="Garamond" w:hAnsi="Garamond"/>
          <w:sz w:val="24"/>
          <w:szCs w:val="24"/>
        </w:rPr>
        <w:t xml:space="preserve"> un </w:t>
      </w:r>
      <w:r w:rsidR="00EF7B78" w:rsidRPr="00EB4D5E">
        <w:rPr>
          <w:rFonts w:ascii="Garamond" w:hAnsi="Garamond"/>
          <w:b/>
          <w:sz w:val="24"/>
          <w:szCs w:val="24"/>
        </w:rPr>
        <w:t>débat sur la protection sociale complémentaire</w:t>
      </w:r>
      <w:r w:rsidR="00EF7B78" w:rsidRPr="00EB4D5E">
        <w:rPr>
          <w:rFonts w:ascii="Garamond" w:hAnsi="Garamond"/>
          <w:sz w:val="24"/>
          <w:szCs w:val="24"/>
        </w:rPr>
        <w:t xml:space="preserve"> dans un délai d'un an à compter de la publication de l'ordonnance, soit avant le </w:t>
      </w:r>
      <w:r w:rsidR="00EF7B78" w:rsidRPr="00EB4D5E">
        <w:rPr>
          <w:rFonts w:ascii="Garamond" w:hAnsi="Garamond"/>
          <w:sz w:val="24"/>
          <w:szCs w:val="24"/>
          <w:u w:val="single"/>
        </w:rPr>
        <w:t>18 février 2022</w:t>
      </w:r>
      <w:r w:rsidR="00673F72" w:rsidRPr="00EB4D5E">
        <w:rPr>
          <w:rFonts w:ascii="Garamond" w:hAnsi="Garamond"/>
          <w:sz w:val="24"/>
          <w:szCs w:val="24"/>
        </w:rPr>
        <w:t xml:space="preserve"> puis</w:t>
      </w:r>
      <w:r w:rsidR="000850E1" w:rsidRPr="00EB4D5E">
        <w:rPr>
          <w:rFonts w:ascii="Garamond" w:hAnsi="Garamond"/>
          <w:sz w:val="24"/>
          <w:szCs w:val="24"/>
        </w:rPr>
        <w:t>, régulièrement,</w:t>
      </w:r>
      <w:r w:rsidR="00673F72" w:rsidRPr="00EB4D5E">
        <w:rPr>
          <w:rFonts w:ascii="Garamond" w:hAnsi="Garamond"/>
          <w:sz w:val="24"/>
          <w:szCs w:val="24"/>
        </w:rPr>
        <w:t xml:space="preserve"> d</w:t>
      </w:r>
      <w:r w:rsidR="000850E1" w:rsidRPr="00EB4D5E">
        <w:rPr>
          <w:rFonts w:ascii="Garamond" w:hAnsi="Garamond"/>
          <w:sz w:val="24"/>
          <w:szCs w:val="24"/>
        </w:rPr>
        <w:t>ans un délai de 6 mois à la suite</w:t>
      </w:r>
      <w:r w:rsidR="00673F72" w:rsidRPr="00EB4D5E">
        <w:rPr>
          <w:rFonts w:ascii="Garamond" w:hAnsi="Garamond"/>
          <w:sz w:val="24"/>
          <w:szCs w:val="24"/>
        </w:rPr>
        <w:t xml:space="preserve"> du renouvellement général de ces assemblées</w:t>
      </w:r>
      <w:r w:rsidR="00EF7B78" w:rsidRPr="00EB4D5E">
        <w:rPr>
          <w:rFonts w:ascii="Garamond" w:hAnsi="Garamond"/>
          <w:sz w:val="24"/>
          <w:szCs w:val="24"/>
        </w:rPr>
        <w:t>.</w:t>
      </w:r>
    </w:p>
    <w:p w14:paraId="2C377064" w14:textId="77777777" w:rsidR="008C1565" w:rsidRPr="00EB4D5E" w:rsidRDefault="008C1565" w:rsidP="00620456">
      <w:pPr>
        <w:spacing w:after="0" w:line="240" w:lineRule="auto"/>
        <w:jc w:val="both"/>
        <w:rPr>
          <w:rFonts w:ascii="Garamond" w:hAnsi="Garamond"/>
          <w:sz w:val="24"/>
          <w:szCs w:val="24"/>
        </w:rPr>
      </w:pPr>
    </w:p>
    <w:p w14:paraId="65DF69B2" w14:textId="77777777" w:rsidR="008C1565" w:rsidRPr="00EB4D5E" w:rsidRDefault="00E87DD0" w:rsidP="00E87DD0">
      <w:pPr>
        <w:spacing w:after="0" w:line="240" w:lineRule="auto"/>
        <w:ind w:right="283"/>
        <w:jc w:val="both"/>
        <w:rPr>
          <w:rFonts w:ascii="Garamond" w:eastAsia="Cambria" w:hAnsi="Garamond" w:cs="Times New Roman"/>
          <w:sz w:val="24"/>
          <w:szCs w:val="24"/>
        </w:rPr>
      </w:pPr>
      <w:r w:rsidRPr="00EB4D5E">
        <w:rPr>
          <w:rFonts w:ascii="Garamond" w:hAnsi="Garamond"/>
          <w:sz w:val="24"/>
          <w:szCs w:val="24"/>
        </w:rPr>
        <w:t>Ce débat doit notamment porter sur les</w:t>
      </w:r>
      <w:r w:rsidRPr="00EB4D5E">
        <w:rPr>
          <w:rFonts w:ascii="Garamond" w:eastAsia="Cambria" w:hAnsi="Garamond" w:cs="Times New Roman"/>
          <w:sz w:val="24"/>
          <w:szCs w:val="24"/>
        </w:rPr>
        <w:t xml:space="preserve"> enjeux de la protection sociale complémentaire, la nature des garanties envisagées, le niveau de participation de la collectivité et sa trajectoire, le calendrier de mise en œuvre et l’éventuel caractère obligatoire des contrats sur accord majoritaire.</w:t>
      </w:r>
    </w:p>
    <w:p w14:paraId="46E6ADF0" w14:textId="77777777" w:rsidR="00673F72" w:rsidRPr="00EB4D5E" w:rsidRDefault="00673F72" w:rsidP="00620456">
      <w:pPr>
        <w:spacing w:after="0" w:line="240" w:lineRule="auto"/>
        <w:jc w:val="both"/>
        <w:rPr>
          <w:rFonts w:ascii="Garamond" w:hAnsi="Garamond"/>
          <w:sz w:val="24"/>
          <w:szCs w:val="24"/>
        </w:rPr>
      </w:pPr>
    </w:p>
    <w:p w14:paraId="1AABB14C" w14:textId="77777777" w:rsidR="00483975" w:rsidRPr="00EB4D5E" w:rsidRDefault="00E87DD0" w:rsidP="00E87DD0">
      <w:pPr>
        <w:spacing w:after="0" w:line="240" w:lineRule="auto"/>
        <w:jc w:val="both"/>
        <w:rPr>
          <w:rFonts w:ascii="Garamond" w:hAnsi="Garamond"/>
          <w:sz w:val="24"/>
          <w:szCs w:val="24"/>
        </w:rPr>
      </w:pPr>
      <w:r w:rsidRPr="00EB4D5E">
        <w:rPr>
          <w:rFonts w:ascii="Garamond" w:hAnsi="Garamond"/>
          <w:sz w:val="24"/>
          <w:szCs w:val="24"/>
        </w:rPr>
        <w:t>Concernant ce dernier point, il est rappelé que</w:t>
      </w:r>
      <w:r w:rsidR="00B27EEF" w:rsidRPr="00EB4D5E">
        <w:rPr>
          <w:rFonts w:ascii="Garamond" w:hAnsi="Garamond"/>
          <w:sz w:val="24"/>
          <w:szCs w:val="24"/>
        </w:rPr>
        <w:t xml:space="preserve"> l’ordonnance n°2021-174 du 17 février 2021 relative à la négociation et aux accords collectifs dans la fonction publique</w:t>
      </w:r>
      <w:r w:rsidRPr="00EB4D5E">
        <w:rPr>
          <w:rFonts w:ascii="Garamond" w:hAnsi="Garamond"/>
          <w:b/>
          <w:sz w:val="24"/>
          <w:szCs w:val="24"/>
        </w:rPr>
        <w:t>,</w:t>
      </w:r>
      <w:r w:rsidRPr="00EB4D5E">
        <w:rPr>
          <w:rFonts w:ascii="Garamond" w:hAnsi="Garamond"/>
          <w:sz w:val="24"/>
          <w:szCs w:val="24"/>
        </w:rPr>
        <w:t xml:space="preserve"> prévoi</w:t>
      </w:r>
      <w:r w:rsidR="00B27EEF" w:rsidRPr="00EB4D5E">
        <w:rPr>
          <w:rFonts w:ascii="Garamond" w:hAnsi="Garamond"/>
          <w:sz w:val="24"/>
          <w:szCs w:val="24"/>
        </w:rPr>
        <w:t>t qu</w:t>
      </w:r>
      <w:r w:rsidR="001A5917" w:rsidRPr="00EB4D5E">
        <w:rPr>
          <w:rFonts w:ascii="Garamond" w:hAnsi="Garamond"/>
          <w:sz w:val="24"/>
          <w:szCs w:val="24"/>
        </w:rPr>
        <w:t>e des accords peuvent être conclus et signés au niveau local dans le cadre de négociations entre les organisations syndicales représentatives de fonctionnaires et l’autorité territoriale</w:t>
      </w:r>
      <w:r w:rsidRPr="00EB4D5E">
        <w:rPr>
          <w:rFonts w:ascii="Garamond" w:hAnsi="Garamond"/>
          <w:sz w:val="24"/>
          <w:szCs w:val="24"/>
        </w:rPr>
        <w:t>.</w:t>
      </w:r>
      <w:r w:rsidR="001A5917" w:rsidRPr="00EB4D5E">
        <w:rPr>
          <w:rFonts w:ascii="Garamond" w:hAnsi="Garamond"/>
          <w:sz w:val="24"/>
          <w:szCs w:val="24"/>
        </w:rPr>
        <w:t xml:space="preserve"> </w:t>
      </w:r>
    </w:p>
    <w:p w14:paraId="47BD73AC" w14:textId="77777777" w:rsidR="00483975" w:rsidRPr="00EB4D5E" w:rsidRDefault="00483975" w:rsidP="00E87DD0">
      <w:pPr>
        <w:spacing w:after="0" w:line="240" w:lineRule="auto"/>
        <w:jc w:val="both"/>
        <w:rPr>
          <w:rFonts w:ascii="Garamond" w:hAnsi="Garamond"/>
          <w:sz w:val="24"/>
          <w:szCs w:val="24"/>
        </w:rPr>
      </w:pPr>
    </w:p>
    <w:p w14:paraId="4A0B56C4" w14:textId="77777777" w:rsidR="001A5917" w:rsidRPr="00EB4D5E" w:rsidRDefault="00E87DD0" w:rsidP="00E87DD0">
      <w:pPr>
        <w:spacing w:after="0" w:line="240" w:lineRule="auto"/>
        <w:jc w:val="both"/>
        <w:rPr>
          <w:rFonts w:ascii="Garamond" w:hAnsi="Garamond"/>
          <w:sz w:val="24"/>
          <w:szCs w:val="24"/>
        </w:rPr>
      </w:pPr>
      <w:r w:rsidRPr="00EB4D5E">
        <w:rPr>
          <w:rFonts w:ascii="Garamond" w:hAnsi="Garamond"/>
          <w:sz w:val="24"/>
          <w:szCs w:val="24"/>
        </w:rPr>
        <w:t>En cas d’</w:t>
      </w:r>
      <w:r w:rsidR="001A5917" w:rsidRPr="00EB4D5E">
        <w:rPr>
          <w:rFonts w:ascii="Garamond" w:hAnsi="Garamond"/>
          <w:b/>
          <w:sz w:val="24"/>
          <w:szCs w:val="24"/>
        </w:rPr>
        <w:t>accord majoritaire</w:t>
      </w:r>
      <w:r w:rsidR="001A5917" w:rsidRPr="00EB4D5E">
        <w:rPr>
          <w:rFonts w:ascii="Garamond" w:hAnsi="Garamond"/>
          <w:sz w:val="24"/>
          <w:szCs w:val="24"/>
        </w:rPr>
        <w:t xml:space="preserve"> portant sur l</w:t>
      </w:r>
      <w:r w:rsidR="00B94C7B" w:rsidRPr="00EB4D5E">
        <w:rPr>
          <w:rFonts w:ascii="Garamond" w:hAnsi="Garamond"/>
          <w:sz w:val="24"/>
          <w:szCs w:val="24"/>
        </w:rPr>
        <w:t>es modalités de l</w:t>
      </w:r>
      <w:r w:rsidR="001A5917" w:rsidRPr="00EB4D5E">
        <w:rPr>
          <w:rFonts w:ascii="Garamond" w:hAnsi="Garamond"/>
          <w:sz w:val="24"/>
          <w:szCs w:val="24"/>
        </w:rPr>
        <w:t>a mise en place d’un</w:t>
      </w:r>
      <w:r w:rsidR="00B94C7B" w:rsidRPr="00EB4D5E">
        <w:rPr>
          <w:rFonts w:ascii="Garamond" w:hAnsi="Garamond"/>
          <w:sz w:val="24"/>
          <w:szCs w:val="24"/>
        </w:rPr>
        <w:t xml:space="preserve"> contrat collectif (c</w:t>
      </w:r>
      <w:r w:rsidR="001A5917" w:rsidRPr="00EB4D5E">
        <w:rPr>
          <w:rFonts w:ascii="Garamond" w:hAnsi="Garamond"/>
          <w:sz w:val="24"/>
          <w:szCs w:val="24"/>
        </w:rPr>
        <w:t>onvention de participation</w:t>
      </w:r>
      <w:r w:rsidR="00ED47FE" w:rsidRPr="00EB4D5E">
        <w:rPr>
          <w:rFonts w:ascii="Garamond" w:hAnsi="Garamond"/>
          <w:sz w:val="24"/>
          <w:szCs w:val="24"/>
        </w:rPr>
        <w:t>), cet accord pourra prévoir</w:t>
      </w:r>
      <w:r w:rsidR="00B94C7B" w:rsidRPr="00EB4D5E">
        <w:rPr>
          <w:rFonts w:ascii="Garamond" w:hAnsi="Garamond"/>
          <w:sz w:val="24"/>
          <w:szCs w:val="24"/>
        </w:rPr>
        <w:t xml:space="preserve"> </w:t>
      </w:r>
      <w:r w:rsidR="001A5917" w:rsidRPr="00EB4D5E">
        <w:rPr>
          <w:rFonts w:ascii="Garamond" w:hAnsi="Garamond"/>
          <w:sz w:val="24"/>
          <w:szCs w:val="24"/>
        </w:rPr>
        <w:t xml:space="preserve">:  </w:t>
      </w:r>
    </w:p>
    <w:p w14:paraId="300C6968" w14:textId="77777777" w:rsidR="001A5917" w:rsidRPr="00EB4D5E" w:rsidRDefault="00ED47FE" w:rsidP="00620456">
      <w:pPr>
        <w:pStyle w:val="infostexte"/>
        <w:numPr>
          <w:ilvl w:val="0"/>
          <w:numId w:val="3"/>
        </w:numPr>
        <w:spacing w:after="0" w:line="240" w:lineRule="auto"/>
        <w:rPr>
          <w:rFonts w:ascii="Garamond" w:hAnsi="Garamond"/>
          <w:sz w:val="24"/>
          <w:szCs w:val="24"/>
        </w:rPr>
      </w:pPr>
      <w:r w:rsidRPr="00EB4D5E">
        <w:rPr>
          <w:rFonts w:ascii="Garamond" w:hAnsi="Garamond"/>
          <w:sz w:val="24"/>
          <w:szCs w:val="24"/>
        </w:rPr>
        <w:t>Le niveau de</w:t>
      </w:r>
      <w:r w:rsidR="001A5917" w:rsidRPr="00EB4D5E">
        <w:rPr>
          <w:rFonts w:ascii="Garamond" w:hAnsi="Garamond"/>
          <w:sz w:val="24"/>
          <w:szCs w:val="24"/>
        </w:rPr>
        <w:t xml:space="preserve"> participation</w:t>
      </w:r>
      <w:r w:rsidRPr="00EB4D5E">
        <w:rPr>
          <w:rFonts w:ascii="Garamond" w:hAnsi="Garamond"/>
          <w:sz w:val="24"/>
          <w:szCs w:val="24"/>
        </w:rPr>
        <w:t xml:space="preserve"> de l’employeur</w:t>
      </w:r>
      <w:r w:rsidR="001A5917" w:rsidRPr="00EB4D5E">
        <w:rPr>
          <w:rFonts w:ascii="Garamond" w:hAnsi="Garamond"/>
          <w:sz w:val="24"/>
          <w:szCs w:val="24"/>
        </w:rPr>
        <w:t xml:space="preserve"> au financement de la protection sociale complémentaire en « santé » et/ou « prévoyance ».</w:t>
      </w:r>
    </w:p>
    <w:p w14:paraId="67348A34" w14:textId="77777777" w:rsidR="001A5917" w:rsidRPr="00EB4D5E" w:rsidRDefault="00ED47FE" w:rsidP="00620456">
      <w:pPr>
        <w:numPr>
          <w:ilvl w:val="0"/>
          <w:numId w:val="3"/>
        </w:numPr>
        <w:spacing w:after="0" w:line="240" w:lineRule="auto"/>
        <w:jc w:val="both"/>
        <w:rPr>
          <w:rFonts w:ascii="Garamond" w:hAnsi="Garamond"/>
          <w:sz w:val="24"/>
          <w:szCs w:val="24"/>
        </w:rPr>
      </w:pPr>
      <w:r w:rsidRPr="00EB4D5E">
        <w:rPr>
          <w:rFonts w:ascii="Garamond" w:hAnsi="Garamond"/>
          <w:sz w:val="24"/>
          <w:szCs w:val="24"/>
        </w:rPr>
        <w:t>L’adhésion</w:t>
      </w:r>
      <w:r w:rsidR="00B94C7B" w:rsidRPr="00EB4D5E">
        <w:rPr>
          <w:rFonts w:ascii="Garamond" w:hAnsi="Garamond"/>
          <w:sz w:val="24"/>
          <w:szCs w:val="24"/>
        </w:rPr>
        <w:t xml:space="preserve"> </w:t>
      </w:r>
      <w:r w:rsidR="001A5917" w:rsidRPr="00EB4D5E">
        <w:rPr>
          <w:rFonts w:ascii="Garamond" w:hAnsi="Garamond"/>
          <w:sz w:val="24"/>
          <w:szCs w:val="24"/>
        </w:rPr>
        <w:t>obligatoire des agents à tout ou partie des garanties que ce</w:t>
      </w:r>
      <w:r w:rsidRPr="00EB4D5E">
        <w:rPr>
          <w:rFonts w:ascii="Garamond" w:hAnsi="Garamond"/>
          <w:sz w:val="24"/>
          <w:szCs w:val="24"/>
        </w:rPr>
        <w:t>/ces</w:t>
      </w:r>
      <w:r w:rsidR="001A5917" w:rsidRPr="00EB4D5E">
        <w:rPr>
          <w:rFonts w:ascii="Garamond" w:hAnsi="Garamond"/>
          <w:sz w:val="24"/>
          <w:szCs w:val="24"/>
        </w:rPr>
        <w:t xml:space="preserve"> contrat</w:t>
      </w:r>
      <w:r w:rsidRPr="00EB4D5E">
        <w:rPr>
          <w:rFonts w:ascii="Garamond" w:hAnsi="Garamond"/>
          <w:sz w:val="24"/>
          <w:szCs w:val="24"/>
        </w:rPr>
        <w:t>s</w:t>
      </w:r>
      <w:r w:rsidR="001A5917" w:rsidRPr="00EB4D5E">
        <w:rPr>
          <w:rFonts w:ascii="Garamond" w:hAnsi="Garamond"/>
          <w:sz w:val="24"/>
          <w:szCs w:val="24"/>
        </w:rPr>
        <w:t xml:space="preserve"> collectif</w:t>
      </w:r>
      <w:r w:rsidRPr="00EB4D5E">
        <w:rPr>
          <w:rFonts w:ascii="Garamond" w:hAnsi="Garamond"/>
          <w:sz w:val="24"/>
          <w:szCs w:val="24"/>
        </w:rPr>
        <w:t>s</w:t>
      </w:r>
      <w:r w:rsidR="001A5917" w:rsidRPr="00EB4D5E">
        <w:rPr>
          <w:rFonts w:ascii="Garamond" w:hAnsi="Garamond"/>
          <w:sz w:val="24"/>
          <w:szCs w:val="24"/>
        </w:rPr>
        <w:t xml:space="preserve"> comporte</w:t>
      </w:r>
      <w:r w:rsidRPr="00EB4D5E">
        <w:rPr>
          <w:rFonts w:ascii="Garamond" w:hAnsi="Garamond"/>
          <w:sz w:val="24"/>
          <w:szCs w:val="24"/>
        </w:rPr>
        <w:t>nt</w:t>
      </w:r>
      <w:r w:rsidR="001A5917" w:rsidRPr="00EB4D5E">
        <w:rPr>
          <w:rFonts w:ascii="Garamond" w:hAnsi="Garamond"/>
          <w:sz w:val="24"/>
          <w:szCs w:val="24"/>
        </w:rPr>
        <w:t>.</w:t>
      </w:r>
    </w:p>
    <w:p w14:paraId="65A6DB68" w14:textId="77777777" w:rsidR="001A5917" w:rsidRPr="00EB4D5E" w:rsidRDefault="001A5917" w:rsidP="00620456">
      <w:pPr>
        <w:spacing w:after="0" w:line="240" w:lineRule="auto"/>
        <w:ind w:left="357"/>
        <w:jc w:val="both"/>
        <w:rPr>
          <w:rFonts w:ascii="Garamond" w:hAnsi="Garamond"/>
          <w:sz w:val="24"/>
          <w:szCs w:val="24"/>
        </w:rPr>
      </w:pPr>
    </w:p>
    <w:p w14:paraId="4D3C21E9" w14:textId="77777777" w:rsidR="00B94C7B" w:rsidRPr="00EB4D5E" w:rsidRDefault="008B3330" w:rsidP="00620456">
      <w:pPr>
        <w:spacing w:after="0" w:line="240" w:lineRule="auto"/>
        <w:jc w:val="both"/>
        <w:rPr>
          <w:rFonts w:ascii="Garamond" w:hAnsi="Garamond"/>
          <w:b/>
          <w:sz w:val="24"/>
          <w:szCs w:val="24"/>
          <w:u w:val="single"/>
        </w:rPr>
      </w:pPr>
      <w:r w:rsidRPr="00EB4D5E">
        <w:rPr>
          <w:rFonts w:ascii="Garamond" w:hAnsi="Garamond"/>
          <w:b/>
          <w:sz w:val="24"/>
          <w:szCs w:val="24"/>
          <w:u w:val="single"/>
        </w:rPr>
        <w:t xml:space="preserve">Les enjeux </w:t>
      </w:r>
      <w:r w:rsidR="001968DF" w:rsidRPr="00EB4D5E">
        <w:rPr>
          <w:rFonts w:ascii="Garamond" w:hAnsi="Garamond"/>
          <w:b/>
          <w:sz w:val="24"/>
          <w:szCs w:val="24"/>
          <w:u w:val="single"/>
        </w:rPr>
        <w:t>du dispositif de protection sociale complémentaire</w:t>
      </w:r>
      <w:r w:rsidR="00B94C7B" w:rsidRPr="00EB4D5E">
        <w:rPr>
          <w:rFonts w:ascii="Garamond" w:hAnsi="Garamond"/>
          <w:b/>
          <w:sz w:val="24"/>
          <w:szCs w:val="24"/>
          <w:u w:val="single"/>
        </w:rPr>
        <w:t> :</w:t>
      </w:r>
    </w:p>
    <w:p w14:paraId="16EDCE86" w14:textId="77777777" w:rsidR="00620456" w:rsidRPr="00EB4D5E" w:rsidRDefault="00620456" w:rsidP="00620456">
      <w:pPr>
        <w:spacing w:after="0" w:line="240" w:lineRule="auto"/>
        <w:jc w:val="both"/>
        <w:rPr>
          <w:rFonts w:ascii="Garamond" w:hAnsi="Garamond"/>
          <w:sz w:val="24"/>
          <w:szCs w:val="24"/>
        </w:rPr>
      </w:pPr>
    </w:p>
    <w:p w14:paraId="3C18AD37" w14:textId="77777777" w:rsidR="00483975" w:rsidRPr="00EB4D5E" w:rsidRDefault="00F75C18" w:rsidP="00620456">
      <w:pPr>
        <w:spacing w:after="0" w:line="240" w:lineRule="auto"/>
        <w:jc w:val="both"/>
        <w:rPr>
          <w:rFonts w:ascii="Garamond" w:hAnsi="Garamond"/>
          <w:sz w:val="24"/>
          <w:szCs w:val="24"/>
        </w:rPr>
      </w:pPr>
      <w:r w:rsidRPr="00EB4D5E">
        <w:rPr>
          <w:rFonts w:ascii="Garamond" w:hAnsi="Garamond"/>
          <w:sz w:val="24"/>
          <w:szCs w:val="24"/>
        </w:rPr>
        <w:t xml:space="preserve">Pour </w:t>
      </w:r>
      <w:r w:rsidR="00483975" w:rsidRPr="00EB4D5E">
        <w:rPr>
          <w:rFonts w:ascii="Garamond" w:hAnsi="Garamond"/>
          <w:sz w:val="24"/>
          <w:szCs w:val="24"/>
        </w:rPr>
        <w:t>l’agent</w:t>
      </w:r>
      <w:r w:rsidRPr="00EB4D5E">
        <w:rPr>
          <w:rFonts w:ascii="Garamond" w:hAnsi="Garamond"/>
          <w:sz w:val="24"/>
          <w:szCs w:val="24"/>
        </w:rPr>
        <w:t>, la protection sociale complémentaire représente un enjeu important compte tenu notamment de l’allongement de la durée des carrières et des problèmes financiers et sociaux que peuvent enge</w:t>
      </w:r>
      <w:r w:rsidR="00825F5A" w:rsidRPr="00EB4D5E">
        <w:rPr>
          <w:rFonts w:ascii="Garamond" w:hAnsi="Garamond"/>
          <w:sz w:val="24"/>
          <w:szCs w:val="24"/>
        </w:rPr>
        <w:t>ndrer des arrêts de travail prolongés</w:t>
      </w:r>
      <w:r w:rsidRPr="00EB4D5E">
        <w:rPr>
          <w:rFonts w:ascii="Garamond" w:hAnsi="Garamond"/>
          <w:sz w:val="24"/>
          <w:szCs w:val="24"/>
        </w:rPr>
        <w:t xml:space="preserve"> et/ou répétés. </w:t>
      </w:r>
    </w:p>
    <w:p w14:paraId="19B9FC36" w14:textId="77777777" w:rsidR="00483975" w:rsidRPr="00EB4D5E" w:rsidRDefault="00F75C18" w:rsidP="00620456">
      <w:pPr>
        <w:spacing w:after="0" w:line="240" w:lineRule="auto"/>
        <w:jc w:val="both"/>
        <w:rPr>
          <w:rFonts w:ascii="Garamond" w:hAnsi="Garamond"/>
          <w:sz w:val="24"/>
          <w:szCs w:val="24"/>
        </w:rPr>
      </w:pPr>
      <w:r w:rsidRPr="00EB4D5E">
        <w:rPr>
          <w:rFonts w:ascii="Garamond" w:hAnsi="Garamond"/>
          <w:sz w:val="24"/>
          <w:szCs w:val="24"/>
        </w:rPr>
        <w:t xml:space="preserve">Dans bien des cas, le placement en demi-traitement ou le recours à des soins coûteux, entraîne des difficultés de tous ordre et parfois des drames humains. </w:t>
      </w:r>
    </w:p>
    <w:p w14:paraId="0F0D664F" w14:textId="77777777" w:rsidR="00483975" w:rsidRPr="00EB4D5E" w:rsidRDefault="00483975" w:rsidP="00620456">
      <w:pPr>
        <w:spacing w:after="0" w:line="240" w:lineRule="auto"/>
        <w:jc w:val="both"/>
        <w:rPr>
          <w:rFonts w:ascii="Garamond" w:hAnsi="Garamond"/>
          <w:sz w:val="24"/>
          <w:szCs w:val="24"/>
        </w:rPr>
      </w:pPr>
    </w:p>
    <w:p w14:paraId="101A8B24" w14:textId="77777777" w:rsidR="00F75C18" w:rsidRPr="00EB4D5E" w:rsidRDefault="00F75C18" w:rsidP="00620456">
      <w:pPr>
        <w:spacing w:after="0" w:line="240" w:lineRule="auto"/>
        <w:jc w:val="both"/>
        <w:rPr>
          <w:rFonts w:ascii="Garamond" w:hAnsi="Garamond"/>
          <w:sz w:val="24"/>
          <w:szCs w:val="24"/>
        </w:rPr>
      </w:pPr>
      <w:r w:rsidRPr="00EB4D5E">
        <w:rPr>
          <w:rFonts w:ascii="Garamond" w:hAnsi="Garamond"/>
          <w:sz w:val="24"/>
          <w:szCs w:val="24"/>
        </w:rPr>
        <w:t>L’objectif de la réforme est donc bien de tendre vers une couverture totale des agents de la fonction publique territoriale</w:t>
      </w:r>
      <w:r w:rsidR="00C650CA" w:rsidRPr="00EB4D5E">
        <w:rPr>
          <w:rFonts w:ascii="Garamond" w:hAnsi="Garamond"/>
          <w:sz w:val="24"/>
          <w:szCs w:val="24"/>
        </w:rPr>
        <w:t>, à l’instar des salariés du privé aujourd’hui.</w:t>
      </w:r>
    </w:p>
    <w:p w14:paraId="65589E85" w14:textId="77777777" w:rsidR="00F75C18" w:rsidRPr="00EB4D5E" w:rsidRDefault="00F75C18" w:rsidP="00620456">
      <w:pPr>
        <w:spacing w:after="0" w:line="240" w:lineRule="auto"/>
        <w:jc w:val="both"/>
        <w:rPr>
          <w:rFonts w:ascii="Garamond" w:hAnsi="Garamond"/>
          <w:sz w:val="24"/>
          <w:szCs w:val="24"/>
        </w:rPr>
      </w:pPr>
    </w:p>
    <w:p w14:paraId="13C6483C" w14:textId="77777777" w:rsidR="00483975" w:rsidRPr="00EB4D5E" w:rsidRDefault="00F75C18" w:rsidP="00620456">
      <w:pPr>
        <w:spacing w:after="0" w:line="240" w:lineRule="auto"/>
        <w:jc w:val="both"/>
        <w:rPr>
          <w:rFonts w:ascii="Garamond" w:hAnsi="Garamond"/>
          <w:sz w:val="24"/>
          <w:szCs w:val="24"/>
        </w:rPr>
      </w:pPr>
      <w:r w:rsidRPr="00EB4D5E">
        <w:rPr>
          <w:rFonts w:ascii="Garamond" w:hAnsi="Garamond"/>
          <w:sz w:val="24"/>
          <w:szCs w:val="24"/>
        </w:rPr>
        <w:t>P</w:t>
      </w:r>
      <w:r w:rsidR="00C650CA" w:rsidRPr="00EB4D5E">
        <w:rPr>
          <w:rFonts w:ascii="Garamond" w:hAnsi="Garamond"/>
          <w:sz w:val="24"/>
          <w:szCs w:val="24"/>
        </w:rPr>
        <w:t>our les employeurs territoriaux, il s’agit</w:t>
      </w:r>
      <w:r w:rsidR="00CC1F01" w:rsidRPr="00EB4D5E">
        <w:rPr>
          <w:rFonts w:ascii="Garamond" w:hAnsi="Garamond"/>
          <w:sz w:val="24"/>
          <w:szCs w:val="24"/>
        </w:rPr>
        <w:t xml:space="preserve"> </w:t>
      </w:r>
      <w:r w:rsidR="008F1E5B" w:rsidRPr="00EB4D5E">
        <w:rPr>
          <w:rFonts w:ascii="Garamond" w:hAnsi="Garamond"/>
          <w:sz w:val="24"/>
          <w:szCs w:val="24"/>
        </w:rPr>
        <w:t>d’une vérita</w:t>
      </w:r>
      <w:r w:rsidR="00C650CA" w:rsidRPr="00EB4D5E">
        <w:rPr>
          <w:rFonts w:ascii="Garamond" w:hAnsi="Garamond"/>
          <w:sz w:val="24"/>
          <w:szCs w:val="24"/>
        </w:rPr>
        <w:t>ble opportunité de</w:t>
      </w:r>
      <w:r w:rsidR="008F1E5B" w:rsidRPr="00EB4D5E">
        <w:rPr>
          <w:rFonts w:ascii="Garamond" w:hAnsi="Garamond"/>
          <w:sz w:val="24"/>
          <w:szCs w:val="24"/>
        </w:rPr>
        <w:t xml:space="preserve"> valoriser leur politique de gestion des ressources humaines. </w:t>
      </w:r>
    </w:p>
    <w:p w14:paraId="38CDD933" w14:textId="77777777" w:rsidR="00483975" w:rsidRPr="00EB4D5E" w:rsidRDefault="00483975" w:rsidP="00620456">
      <w:pPr>
        <w:spacing w:after="0" w:line="240" w:lineRule="auto"/>
        <w:jc w:val="both"/>
        <w:rPr>
          <w:rFonts w:ascii="Garamond" w:hAnsi="Garamond"/>
          <w:sz w:val="24"/>
          <w:szCs w:val="24"/>
        </w:rPr>
      </w:pPr>
    </w:p>
    <w:p w14:paraId="4C12443B" w14:textId="77777777" w:rsidR="00483975" w:rsidRPr="00EB4D5E" w:rsidRDefault="008F1E5B" w:rsidP="00620456">
      <w:pPr>
        <w:spacing w:after="0" w:line="240" w:lineRule="auto"/>
        <w:jc w:val="both"/>
        <w:rPr>
          <w:rFonts w:ascii="Garamond" w:hAnsi="Garamond"/>
          <w:sz w:val="24"/>
          <w:szCs w:val="24"/>
        </w:rPr>
      </w:pPr>
      <w:r w:rsidRPr="00EB4D5E">
        <w:rPr>
          <w:rFonts w:ascii="Garamond" w:hAnsi="Garamond"/>
          <w:sz w:val="24"/>
          <w:szCs w:val="24"/>
        </w:rPr>
        <w:t>En prenan</w:t>
      </w:r>
      <w:r w:rsidR="00C650CA" w:rsidRPr="00EB4D5E">
        <w:rPr>
          <w:rFonts w:ascii="Garamond" w:hAnsi="Garamond"/>
          <w:sz w:val="24"/>
          <w:szCs w:val="24"/>
        </w:rPr>
        <w:t>t soin de leurs agents, les collectivités créent une dynamique positive</w:t>
      </w:r>
      <w:r w:rsidRPr="00EB4D5E">
        <w:rPr>
          <w:rFonts w:ascii="Garamond" w:hAnsi="Garamond"/>
          <w:sz w:val="24"/>
          <w:szCs w:val="24"/>
        </w:rPr>
        <w:t xml:space="preserve"> </w:t>
      </w:r>
      <w:r w:rsidR="00CC1F01" w:rsidRPr="00EB4D5E">
        <w:rPr>
          <w:rFonts w:ascii="Garamond" w:hAnsi="Garamond"/>
          <w:sz w:val="24"/>
          <w:szCs w:val="24"/>
        </w:rPr>
        <w:t>et accroissent l’</w:t>
      </w:r>
      <w:r w:rsidR="00C650CA" w:rsidRPr="00EB4D5E">
        <w:rPr>
          <w:rFonts w:ascii="Garamond" w:hAnsi="Garamond"/>
          <w:sz w:val="24"/>
          <w:szCs w:val="24"/>
        </w:rPr>
        <w:t xml:space="preserve">attractivité des emplois qu’elles ont à pourvoir. </w:t>
      </w:r>
    </w:p>
    <w:p w14:paraId="73D068F1" w14:textId="77777777" w:rsidR="00483975" w:rsidRPr="00EB4D5E" w:rsidRDefault="00483975" w:rsidP="00620456">
      <w:pPr>
        <w:spacing w:after="0" w:line="240" w:lineRule="auto"/>
        <w:jc w:val="both"/>
        <w:rPr>
          <w:rFonts w:ascii="Garamond" w:hAnsi="Garamond"/>
          <w:sz w:val="24"/>
          <w:szCs w:val="24"/>
        </w:rPr>
      </w:pPr>
    </w:p>
    <w:p w14:paraId="1D56D9C4" w14:textId="77777777" w:rsidR="008F1E5B" w:rsidRPr="00EB4D5E" w:rsidRDefault="00C650CA" w:rsidP="00620456">
      <w:pPr>
        <w:spacing w:after="0" w:line="240" w:lineRule="auto"/>
        <w:jc w:val="both"/>
        <w:rPr>
          <w:rFonts w:ascii="Garamond" w:hAnsi="Garamond"/>
          <w:sz w:val="24"/>
          <w:szCs w:val="24"/>
        </w:rPr>
      </w:pPr>
      <w:r w:rsidRPr="00EB4D5E">
        <w:rPr>
          <w:rFonts w:ascii="Garamond" w:hAnsi="Garamond"/>
          <w:sz w:val="24"/>
          <w:szCs w:val="24"/>
        </w:rPr>
        <w:t>In fine, l’objectif est de</w:t>
      </w:r>
      <w:r w:rsidR="008F1E5B" w:rsidRPr="00EB4D5E">
        <w:rPr>
          <w:rFonts w:ascii="Garamond" w:hAnsi="Garamond"/>
          <w:sz w:val="24"/>
          <w:szCs w:val="24"/>
        </w:rPr>
        <w:t xml:space="preserve"> </w:t>
      </w:r>
      <w:r w:rsidR="00CC1F01" w:rsidRPr="00EB4D5E">
        <w:rPr>
          <w:rFonts w:ascii="Garamond" w:hAnsi="Garamond"/>
          <w:sz w:val="24"/>
          <w:szCs w:val="24"/>
        </w:rPr>
        <w:t xml:space="preserve">garantir la </w:t>
      </w:r>
      <w:r w:rsidRPr="00EB4D5E">
        <w:rPr>
          <w:rFonts w:ascii="Garamond" w:hAnsi="Garamond"/>
          <w:sz w:val="24"/>
          <w:szCs w:val="24"/>
        </w:rPr>
        <w:t>qualité de service</w:t>
      </w:r>
      <w:r w:rsidR="00CC1F01" w:rsidRPr="00EB4D5E">
        <w:rPr>
          <w:rFonts w:ascii="Garamond" w:hAnsi="Garamond"/>
          <w:sz w:val="24"/>
          <w:szCs w:val="24"/>
        </w:rPr>
        <w:t xml:space="preserve"> </w:t>
      </w:r>
      <w:r w:rsidR="008F1E5B" w:rsidRPr="00EB4D5E">
        <w:rPr>
          <w:rFonts w:ascii="Garamond" w:hAnsi="Garamond"/>
          <w:sz w:val="24"/>
          <w:szCs w:val="24"/>
        </w:rPr>
        <w:t>aux habitants de leur territoire.</w:t>
      </w:r>
    </w:p>
    <w:p w14:paraId="27ED038E" w14:textId="77777777" w:rsidR="00620456" w:rsidRPr="00EB4D5E" w:rsidRDefault="00620456" w:rsidP="00620456">
      <w:pPr>
        <w:spacing w:after="0" w:line="240" w:lineRule="auto"/>
        <w:jc w:val="both"/>
        <w:rPr>
          <w:rFonts w:ascii="Garamond" w:hAnsi="Garamond"/>
          <w:sz w:val="24"/>
          <w:szCs w:val="24"/>
        </w:rPr>
      </w:pPr>
    </w:p>
    <w:p w14:paraId="4AAE1FC6" w14:textId="77777777" w:rsidR="00620456" w:rsidRPr="00EB4D5E" w:rsidRDefault="00C650CA" w:rsidP="00620456">
      <w:pPr>
        <w:spacing w:after="0" w:line="240" w:lineRule="auto"/>
        <w:jc w:val="both"/>
        <w:rPr>
          <w:rFonts w:ascii="Garamond" w:hAnsi="Garamond"/>
          <w:sz w:val="24"/>
          <w:szCs w:val="24"/>
        </w:rPr>
      </w:pPr>
      <w:r w:rsidRPr="00EB4D5E">
        <w:rPr>
          <w:rFonts w:ascii="Garamond" w:hAnsi="Garamond"/>
          <w:sz w:val="24"/>
          <w:szCs w:val="24"/>
        </w:rPr>
        <w:t xml:space="preserve">Cette protection sociale </w:t>
      </w:r>
      <w:r w:rsidR="008F1E5B" w:rsidRPr="00EB4D5E">
        <w:rPr>
          <w:rFonts w:ascii="Garamond" w:hAnsi="Garamond"/>
          <w:sz w:val="24"/>
          <w:szCs w:val="24"/>
        </w:rPr>
        <w:t xml:space="preserve">vient compléter les dispositifs de prévention des risques au travail, de gestion prévisionnelle des emplois et </w:t>
      </w:r>
      <w:r w:rsidR="000C449B" w:rsidRPr="00EB4D5E">
        <w:rPr>
          <w:rFonts w:ascii="Garamond" w:hAnsi="Garamond"/>
          <w:sz w:val="24"/>
          <w:szCs w:val="24"/>
        </w:rPr>
        <w:t>des compétences existantes</w:t>
      </w:r>
      <w:r w:rsidRPr="00EB4D5E">
        <w:rPr>
          <w:rFonts w:ascii="Garamond" w:hAnsi="Garamond"/>
          <w:sz w:val="24"/>
          <w:szCs w:val="24"/>
        </w:rPr>
        <w:t xml:space="preserve"> et concoure à</w:t>
      </w:r>
      <w:r w:rsidR="008F1E5B" w:rsidRPr="00EB4D5E">
        <w:rPr>
          <w:rFonts w:ascii="Garamond" w:hAnsi="Garamond"/>
          <w:sz w:val="24"/>
          <w:szCs w:val="24"/>
        </w:rPr>
        <w:t xml:space="preserve"> limiter la progression de l’absentéisme. </w:t>
      </w:r>
    </w:p>
    <w:p w14:paraId="1505C9D2" w14:textId="77777777" w:rsidR="001968DF" w:rsidRPr="00EB4D5E" w:rsidRDefault="001968DF" w:rsidP="00620456">
      <w:pPr>
        <w:spacing w:after="0" w:line="240" w:lineRule="auto"/>
        <w:jc w:val="both"/>
        <w:rPr>
          <w:rFonts w:ascii="Garamond" w:hAnsi="Garamond" w:cstheme="minorHAnsi"/>
          <w:sz w:val="24"/>
          <w:szCs w:val="24"/>
        </w:rPr>
      </w:pPr>
    </w:p>
    <w:p w14:paraId="1A1C3D6E" w14:textId="77777777" w:rsidR="008F1E5B" w:rsidRPr="00EB4D5E" w:rsidRDefault="00A00F38" w:rsidP="00620456">
      <w:pPr>
        <w:spacing w:after="0" w:line="240" w:lineRule="auto"/>
        <w:jc w:val="both"/>
        <w:rPr>
          <w:rFonts w:ascii="Garamond" w:hAnsi="Garamond" w:cstheme="minorHAnsi"/>
          <w:sz w:val="24"/>
          <w:szCs w:val="24"/>
        </w:rPr>
      </w:pPr>
      <w:r w:rsidRPr="00EB4D5E">
        <w:rPr>
          <w:rFonts w:ascii="Garamond" w:hAnsi="Garamond" w:cstheme="minorHAnsi"/>
          <w:sz w:val="24"/>
          <w:szCs w:val="24"/>
        </w:rPr>
        <w:t>S</w:t>
      </w:r>
      <w:r w:rsidR="008F1E5B" w:rsidRPr="00EB4D5E">
        <w:rPr>
          <w:rFonts w:ascii="Garamond" w:hAnsi="Garamond" w:cstheme="minorHAnsi"/>
          <w:sz w:val="24"/>
          <w:szCs w:val="24"/>
        </w:rPr>
        <w:t>elon un baromètre IFOP pour la M</w:t>
      </w:r>
      <w:r w:rsidR="0010126C" w:rsidRPr="00EB4D5E">
        <w:rPr>
          <w:rFonts w:ascii="Garamond" w:hAnsi="Garamond" w:cstheme="minorHAnsi"/>
          <w:sz w:val="24"/>
          <w:szCs w:val="24"/>
        </w:rPr>
        <w:t xml:space="preserve">utuelle </w:t>
      </w:r>
      <w:r w:rsidR="008F1E5B" w:rsidRPr="00EB4D5E">
        <w:rPr>
          <w:rFonts w:ascii="Garamond" w:hAnsi="Garamond" w:cstheme="minorHAnsi"/>
          <w:sz w:val="24"/>
          <w:szCs w:val="24"/>
        </w:rPr>
        <w:t>N</w:t>
      </w:r>
      <w:r w:rsidR="0010126C" w:rsidRPr="00EB4D5E">
        <w:rPr>
          <w:rFonts w:ascii="Garamond" w:hAnsi="Garamond" w:cstheme="minorHAnsi"/>
          <w:sz w:val="24"/>
          <w:szCs w:val="24"/>
        </w:rPr>
        <w:t xml:space="preserve">ationale </w:t>
      </w:r>
      <w:r w:rsidR="008F1E5B" w:rsidRPr="00EB4D5E">
        <w:rPr>
          <w:rFonts w:ascii="Garamond" w:hAnsi="Garamond" w:cstheme="minorHAnsi"/>
          <w:sz w:val="24"/>
          <w:szCs w:val="24"/>
        </w:rPr>
        <w:t>T</w:t>
      </w:r>
      <w:r w:rsidR="0010126C" w:rsidRPr="00EB4D5E">
        <w:rPr>
          <w:rFonts w:ascii="Garamond" w:hAnsi="Garamond" w:cstheme="minorHAnsi"/>
          <w:sz w:val="24"/>
          <w:szCs w:val="24"/>
        </w:rPr>
        <w:t>erritoriale (MNT)</w:t>
      </w:r>
      <w:r w:rsidR="008F1E5B" w:rsidRPr="00EB4D5E">
        <w:rPr>
          <w:rFonts w:ascii="Garamond" w:hAnsi="Garamond" w:cstheme="minorHAnsi"/>
          <w:sz w:val="24"/>
          <w:szCs w:val="24"/>
        </w:rPr>
        <w:t xml:space="preserve"> de décembre 2020, </w:t>
      </w:r>
      <w:r w:rsidR="001D3576" w:rsidRPr="00EB4D5E">
        <w:rPr>
          <w:rFonts w:ascii="Garamond" w:hAnsi="Garamond" w:cstheme="minorHAnsi"/>
          <w:sz w:val="24"/>
          <w:szCs w:val="24"/>
        </w:rPr>
        <w:t xml:space="preserve">basé sur 301 collectivités et EPCI interrogés, </w:t>
      </w:r>
      <w:r w:rsidR="008F1E5B" w:rsidRPr="00EB4D5E">
        <w:rPr>
          <w:rFonts w:ascii="Garamond" w:hAnsi="Garamond" w:cstheme="minorHAnsi"/>
          <w:sz w:val="24"/>
          <w:szCs w:val="24"/>
        </w:rPr>
        <w:t>la couverture des agents est la suivante :</w:t>
      </w:r>
    </w:p>
    <w:p w14:paraId="486D6B05" w14:textId="77777777" w:rsidR="00A00F38" w:rsidRPr="00EB4D5E" w:rsidRDefault="00A00F38" w:rsidP="00620456">
      <w:pPr>
        <w:spacing w:after="0" w:line="240" w:lineRule="auto"/>
        <w:jc w:val="both"/>
        <w:rPr>
          <w:rFonts w:ascii="Garamond" w:hAnsi="Garamond" w:cstheme="minorHAnsi"/>
          <w:sz w:val="24"/>
          <w:szCs w:val="24"/>
        </w:rPr>
      </w:pPr>
    </w:p>
    <w:p w14:paraId="28AF724A" w14:textId="77777777" w:rsidR="008F1E5B" w:rsidRPr="00EB4D5E" w:rsidRDefault="008F1E5B" w:rsidP="00620456">
      <w:pPr>
        <w:pStyle w:val="Paragraphedeliste"/>
        <w:numPr>
          <w:ilvl w:val="0"/>
          <w:numId w:val="2"/>
        </w:numPr>
        <w:spacing w:after="0" w:line="240" w:lineRule="auto"/>
        <w:ind w:left="709"/>
        <w:jc w:val="both"/>
        <w:rPr>
          <w:rFonts w:ascii="Garamond" w:hAnsi="Garamond" w:cstheme="minorHAnsi"/>
          <w:sz w:val="24"/>
          <w:szCs w:val="24"/>
        </w:rPr>
      </w:pPr>
      <w:r w:rsidRPr="00EB4D5E">
        <w:rPr>
          <w:rFonts w:ascii="Garamond" w:hAnsi="Garamond" w:cstheme="minorHAnsi"/>
          <w:sz w:val="24"/>
          <w:szCs w:val="24"/>
        </w:rPr>
        <w:t>2/3 des collectivités interrogées participent financièrement à la complémentaire santé : 62% ont choisi la labellisation et 38% la convention de participation. Le montant de la participation s’élève en moyenne à 18,90 euros par mois et par agent (contre 17,10 euros en 2017).</w:t>
      </w:r>
    </w:p>
    <w:p w14:paraId="6DC041B1" w14:textId="77777777" w:rsidR="0010126C" w:rsidRPr="00EB4D5E" w:rsidRDefault="0010126C" w:rsidP="0010126C">
      <w:pPr>
        <w:pStyle w:val="Paragraphedeliste"/>
        <w:spacing w:after="0" w:line="240" w:lineRule="auto"/>
        <w:ind w:left="709"/>
        <w:jc w:val="both"/>
        <w:rPr>
          <w:rFonts w:ascii="Garamond" w:hAnsi="Garamond" w:cstheme="minorHAnsi"/>
          <w:sz w:val="24"/>
          <w:szCs w:val="24"/>
        </w:rPr>
      </w:pPr>
    </w:p>
    <w:p w14:paraId="03A52814" w14:textId="77777777" w:rsidR="008F1E5B" w:rsidRPr="00EB4D5E" w:rsidRDefault="008F1E5B" w:rsidP="00620456">
      <w:pPr>
        <w:pStyle w:val="Paragraphedeliste"/>
        <w:numPr>
          <w:ilvl w:val="0"/>
          <w:numId w:val="2"/>
        </w:numPr>
        <w:spacing w:after="0" w:line="240" w:lineRule="auto"/>
        <w:ind w:left="709"/>
        <w:jc w:val="both"/>
        <w:rPr>
          <w:rFonts w:ascii="Garamond" w:hAnsi="Garamond" w:cstheme="minorHAnsi"/>
          <w:sz w:val="24"/>
          <w:szCs w:val="24"/>
        </w:rPr>
      </w:pPr>
      <w:r w:rsidRPr="00EB4D5E">
        <w:rPr>
          <w:rFonts w:ascii="Garamond" w:hAnsi="Garamond" w:cstheme="minorHAnsi"/>
          <w:sz w:val="24"/>
          <w:szCs w:val="24"/>
        </w:rPr>
        <w:t>Plus des 3/4 des collectivités interrogées participent financièrement à la complémentaire prévoyance : 62% ont choisi la convention de participation et 37% la labellisation. Le montant de la participation s’élève en moyenne à 12,20 euros par mois et par agent (contre 11,40 euros en 2017).</w:t>
      </w:r>
    </w:p>
    <w:p w14:paraId="71FF35A5" w14:textId="77777777" w:rsidR="00620456" w:rsidRPr="00EB4D5E" w:rsidRDefault="00620456" w:rsidP="00620456">
      <w:pPr>
        <w:spacing w:after="0" w:line="240" w:lineRule="auto"/>
        <w:jc w:val="both"/>
        <w:rPr>
          <w:rFonts w:ascii="Garamond" w:hAnsi="Garamond" w:cstheme="minorHAnsi"/>
          <w:sz w:val="24"/>
          <w:szCs w:val="24"/>
        </w:rPr>
      </w:pPr>
    </w:p>
    <w:p w14:paraId="66B9E57D" w14:textId="77777777" w:rsidR="001D3576" w:rsidRPr="00EB4D5E" w:rsidRDefault="008F1E5B" w:rsidP="00620456">
      <w:pPr>
        <w:spacing w:after="0" w:line="240" w:lineRule="auto"/>
        <w:jc w:val="both"/>
        <w:rPr>
          <w:rFonts w:ascii="Garamond" w:hAnsi="Garamond" w:cstheme="minorHAnsi"/>
          <w:sz w:val="24"/>
          <w:szCs w:val="24"/>
        </w:rPr>
      </w:pPr>
      <w:r w:rsidRPr="00EB4D5E">
        <w:rPr>
          <w:rFonts w:ascii="Garamond" w:hAnsi="Garamond" w:cstheme="minorHAnsi"/>
          <w:sz w:val="24"/>
          <w:szCs w:val="24"/>
        </w:rPr>
        <w:t>Ils mettent en avant que cette participation financière améliore</w:t>
      </w:r>
      <w:r w:rsidR="005301EC" w:rsidRPr="00EB4D5E">
        <w:rPr>
          <w:rFonts w:ascii="Garamond" w:hAnsi="Garamond" w:cstheme="minorHAnsi"/>
          <w:sz w:val="24"/>
          <w:szCs w:val="24"/>
        </w:rPr>
        <w:t xml:space="preserve"> les conditions de travail et</w:t>
      </w:r>
      <w:r w:rsidRPr="00EB4D5E">
        <w:rPr>
          <w:rFonts w:ascii="Garamond" w:hAnsi="Garamond" w:cstheme="minorHAnsi"/>
          <w:sz w:val="24"/>
          <w:szCs w:val="24"/>
        </w:rPr>
        <w:t xml:space="preserve"> la santé des agents, l’attractivité de la collectivité en tant qu’employeur, le dialogue social et contribue à la motivation des agents. </w:t>
      </w:r>
    </w:p>
    <w:p w14:paraId="04A5D1A4" w14:textId="77777777" w:rsidR="003C63FA" w:rsidRPr="00EB4D5E" w:rsidRDefault="008F1E5B" w:rsidP="00620456">
      <w:pPr>
        <w:spacing w:after="0" w:line="240" w:lineRule="auto"/>
        <w:jc w:val="both"/>
        <w:rPr>
          <w:rFonts w:ascii="Garamond" w:hAnsi="Garamond" w:cstheme="minorHAnsi"/>
          <w:sz w:val="24"/>
          <w:szCs w:val="24"/>
        </w:rPr>
      </w:pPr>
      <w:r w:rsidRPr="00EB4D5E">
        <w:rPr>
          <w:rFonts w:ascii="Garamond" w:hAnsi="Garamond" w:cstheme="minorHAnsi"/>
          <w:sz w:val="24"/>
          <w:szCs w:val="24"/>
        </w:rPr>
        <w:t>Cette participation financière doit s’apprécier comme</w:t>
      </w:r>
      <w:r w:rsidR="003C63FA" w:rsidRPr="00EB4D5E">
        <w:rPr>
          <w:rFonts w:ascii="Garamond" w:hAnsi="Garamond" w:cstheme="minorHAnsi"/>
          <w:sz w:val="24"/>
          <w:szCs w:val="24"/>
        </w:rPr>
        <w:t xml:space="preserve"> un</w:t>
      </w:r>
      <w:r w:rsidRPr="00EB4D5E">
        <w:rPr>
          <w:rFonts w:ascii="Garamond" w:hAnsi="Garamond" w:cstheme="minorHAnsi"/>
          <w:sz w:val="24"/>
          <w:szCs w:val="24"/>
        </w:rPr>
        <w:t xml:space="preserve"> </w:t>
      </w:r>
      <w:r w:rsidR="003C63FA" w:rsidRPr="00EB4D5E">
        <w:rPr>
          <w:rFonts w:ascii="Garamond" w:hAnsi="Garamond" w:cstheme="minorHAnsi"/>
          <w:sz w:val="24"/>
          <w:szCs w:val="24"/>
        </w:rPr>
        <w:t>véritable investissement dans l’humain et non sous un angle purement budgétaire</w:t>
      </w:r>
      <w:r w:rsidRPr="00EB4D5E">
        <w:rPr>
          <w:rFonts w:ascii="Garamond" w:hAnsi="Garamond" w:cstheme="minorHAnsi"/>
          <w:sz w:val="24"/>
          <w:szCs w:val="24"/>
        </w:rPr>
        <w:t xml:space="preserve">. </w:t>
      </w:r>
    </w:p>
    <w:p w14:paraId="68684343" w14:textId="77777777" w:rsidR="003C63FA" w:rsidRPr="00EB4D5E" w:rsidRDefault="003C63FA" w:rsidP="00620456">
      <w:pPr>
        <w:spacing w:after="0" w:line="240" w:lineRule="auto"/>
        <w:jc w:val="both"/>
        <w:rPr>
          <w:rFonts w:ascii="Garamond" w:hAnsi="Garamond" w:cstheme="minorHAnsi"/>
          <w:sz w:val="24"/>
          <w:szCs w:val="24"/>
        </w:rPr>
      </w:pPr>
    </w:p>
    <w:p w14:paraId="02E95482" w14:textId="77777777" w:rsidR="00F57AED" w:rsidRPr="00EB4D5E" w:rsidRDefault="00F57AED" w:rsidP="00620456">
      <w:pPr>
        <w:spacing w:after="0" w:line="240" w:lineRule="auto"/>
        <w:rPr>
          <w:rFonts w:ascii="Garamond" w:hAnsi="Garamond"/>
          <w:sz w:val="24"/>
          <w:szCs w:val="24"/>
        </w:rPr>
      </w:pPr>
    </w:p>
    <w:p w14:paraId="4C5BB9AC" w14:textId="77777777" w:rsidR="00C419BF" w:rsidRPr="00EB4D5E" w:rsidRDefault="00C419BF" w:rsidP="00C419BF">
      <w:pPr>
        <w:spacing w:after="0"/>
        <w:jc w:val="both"/>
        <w:rPr>
          <w:rFonts w:ascii="Garamond" w:hAnsi="Garamond"/>
          <w:sz w:val="24"/>
          <w:szCs w:val="24"/>
        </w:rPr>
      </w:pPr>
      <w:r w:rsidRPr="00EB4D5E">
        <w:rPr>
          <w:rFonts w:ascii="Garamond" w:hAnsi="Garamond"/>
          <w:sz w:val="24"/>
          <w:szCs w:val="24"/>
        </w:rPr>
        <w:t>Pour rappel, l</w:t>
      </w:r>
      <w:r w:rsidR="00F57AED" w:rsidRPr="00EB4D5E">
        <w:rPr>
          <w:rFonts w:ascii="Garamond" w:hAnsi="Garamond"/>
          <w:sz w:val="24"/>
          <w:szCs w:val="24"/>
        </w:rPr>
        <w:t xml:space="preserve">a « </w:t>
      </w:r>
      <w:r w:rsidR="00F57AED" w:rsidRPr="00EB4D5E">
        <w:rPr>
          <w:rFonts w:ascii="Garamond" w:hAnsi="Garamond"/>
          <w:b/>
          <w:sz w:val="24"/>
          <w:szCs w:val="24"/>
        </w:rPr>
        <w:t>complémentaire santé</w:t>
      </w:r>
      <w:r w:rsidR="00F57AED" w:rsidRPr="00EB4D5E">
        <w:rPr>
          <w:rFonts w:ascii="Garamond" w:hAnsi="Garamond"/>
          <w:sz w:val="24"/>
          <w:szCs w:val="24"/>
        </w:rPr>
        <w:t> » concerne le remboursement complémentaire des frais occasionnés par une maladie, une maternité ou un accident,</w:t>
      </w:r>
      <w:r w:rsidRPr="00EB4D5E">
        <w:rPr>
          <w:rFonts w:ascii="Garamond" w:hAnsi="Garamond"/>
          <w:sz w:val="24"/>
          <w:szCs w:val="24"/>
        </w:rPr>
        <w:t xml:space="preserve"> afin de diminuer le reste à charge de l’assuré.</w:t>
      </w:r>
    </w:p>
    <w:p w14:paraId="75EEC909" w14:textId="77777777" w:rsidR="00C419BF" w:rsidRPr="00EB4D5E" w:rsidRDefault="00C419BF" w:rsidP="00C419BF">
      <w:pPr>
        <w:spacing w:after="0"/>
        <w:jc w:val="both"/>
        <w:rPr>
          <w:rFonts w:ascii="Garamond" w:hAnsi="Garamond"/>
          <w:sz w:val="24"/>
          <w:szCs w:val="24"/>
        </w:rPr>
      </w:pPr>
    </w:p>
    <w:tbl>
      <w:tblPr>
        <w:tblW w:w="6951" w:type="dxa"/>
        <w:tblInd w:w="836" w:type="dxa"/>
        <w:tblCellMar>
          <w:left w:w="0" w:type="dxa"/>
          <w:right w:w="0" w:type="dxa"/>
        </w:tblCellMar>
        <w:tblLook w:val="0420" w:firstRow="1" w:lastRow="0" w:firstColumn="0" w:lastColumn="0" w:noHBand="0" w:noVBand="1"/>
      </w:tblPr>
      <w:tblGrid>
        <w:gridCol w:w="3690"/>
        <w:gridCol w:w="3261"/>
      </w:tblGrid>
      <w:tr w:rsidR="00483975" w:rsidRPr="00EB4D5E" w14:paraId="1379B946" w14:textId="77777777" w:rsidTr="00C419BF">
        <w:trPr>
          <w:trHeight w:val="584"/>
        </w:trPr>
        <w:tc>
          <w:tcPr>
            <w:tcW w:w="3690" w:type="dxa"/>
            <w:tcBorders>
              <w:top w:val="single" w:sz="8" w:space="0" w:color="FFFFFF"/>
              <w:left w:val="single" w:sz="8" w:space="0" w:color="FFFFFF"/>
              <w:bottom w:val="single" w:sz="24" w:space="0" w:color="FFFFFF"/>
              <w:right w:val="single" w:sz="8" w:space="0" w:color="FFFFFF"/>
            </w:tcBorders>
            <w:shd w:val="clear" w:color="auto" w:fill="FFFFFF" w:themeFill="background1"/>
            <w:vAlign w:val="center"/>
          </w:tcPr>
          <w:p w14:paraId="64A34F09" w14:textId="77777777" w:rsidR="00C419BF" w:rsidRPr="00EB4D5E" w:rsidRDefault="00C419BF" w:rsidP="00C419BF">
            <w:pPr>
              <w:spacing w:after="0" w:line="240" w:lineRule="auto"/>
              <w:jc w:val="center"/>
              <w:rPr>
                <w:rFonts w:ascii="Garamond" w:hAnsi="Garamond"/>
                <w:sz w:val="24"/>
                <w:szCs w:val="24"/>
              </w:rPr>
            </w:pPr>
          </w:p>
        </w:tc>
        <w:tc>
          <w:tcPr>
            <w:tcW w:w="3261" w:type="dxa"/>
            <w:tcBorders>
              <w:top w:val="single" w:sz="8" w:space="0" w:color="FFFFFF"/>
              <w:left w:val="single" w:sz="8" w:space="0" w:color="FFFFFF"/>
              <w:bottom w:val="single" w:sz="24" w:space="0" w:color="FFFFFF"/>
              <w:right w:val="single" w:sz="8" w:space="0" w:color="FFFFFF"/>
            </w:tcBorders>
            <w:shd w:val="clear" w:color="auto" w:fill="D9E2F3" w:themeFill="accent5" w:themeFillTint="33"/>
            <w:tcMar>
              <w:top w:w="72" w:type="dxa"/>
              <w:left w:w="144" w:type="dxa"/>
              <w:bottom w:w="72" w:type="dxa"/>
              <w:right w:w="144" w:type="dxa"/>
            </w:tcMar>
            <w:hideMark/>
          </w:tcPr>
          <w:p w14:paraId="681BF458" w14:textId="77777777" w:rsidR="00C419BF" w:rsidRPr="00EB4D5E" w:rsidRDefault="00C419BF" w:rsidP="00C419BF">
            <w:pPr>
              <w:spacing w:after="0" w:line="240" w:lineRule="auto"/>
              <w:jc w:val="center"/>
              <w:rPr>
                <w:rFonts w:ascii="Garamond" w:hAnsi="Garamond"/>
                <w:sz w:val="24"/>
                <w:szCs w:val="24"/>
              </w:rPr>
            </w:pPr>
            <w:r w:rsidRPr="00EB4D5E">
              <w:rPr>
                <w:rFonts w:ascii="Garamond" w:hAnsi="Garamond"/>
                <w:b/>
                <w:bCs/>
                <w:sz w:val="24"/>
                <w:szCs w:val="24"/>
              </w:rPr>
              <w:t>Taux de remboursement moyen de la Sécurité Sociale</w:t>
            </w:r>
          </w:p>
        </w:tc>
      </w:tr>
      <w:tr w:rsidR="00483975" w:rsidRPr="00EB4D5E" w14:paraId="359047AB" w14:textId="77777777" w:rsidTr="00C419BF">
        <w:trPr>
          <w:trHeight w:val="457"/>
        </w:trPr>
        <w:tc>
          <w:tcPr>
            <w:tcW w:w="3690" w:type="dxa"/>
            <w:tcBorders>
              <w:top w:val="single" w:sz="24" w:space="0" w:color="FFFFFF"/>
              <w:left w:val="single" w:sz="8" w:space="0" w:color="FFFFFF"/>
              <w:bottom w:val="single" w:sz="8" w:space="0" w:color="FFFFFF"/>
              <w:right w:val="single" w:sz="8" w:space="0" w:color="FFFFFF"/>
            </w:tcBorders>
            <w:shd w:val="clear" w:color="auto" w:fill="EDEDED" w:themeFill="accent3" w:themeFillTint="33"/>
          </w:tcPr>
          <w:p w14:paraId="3FC57C16"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Honoraires des médecins et spécialistes</w:t>
            </w:r>
          </w:p>
        </w:tc>
        <w:tc>
          <w:tcPr>
            <w:tcW w:w="3261" w:type="dxa"/>
            <w:tcBorders>
              <w:top w:val="single" w:sz="24" w:space="0" w:color="FFFFFF"/>
              <w:left w:val="single" w:sz="8" w:space="0" w:color="FFFFFF"/>
              <w:bottom w:val="single" w:sz="8" w:space="0" w:color="FFFFFF"/>
              <w:right w:val="single" w:sz="8" w:space="0" w:color="FFFFFF"/>
            </w:tcBorders>
            <w:shd w:val="clear" w:color="auto" w:fill="EDEDED" w:themeFill="accent3" w:themeFillTint="33"/>
            <w:tcMar>
              <w:top w:w="72" w:type="dxa"/>
              <w:left w:w="144" w:type="dxa"/>
              <w:bottom w:w="72" w:type="dxa"/>
              <w:right w:w="144" w:type="dxa"/>
            </w:tcMar>
            <w:hideMark/>
          </w:tcPr>
          <w:p w14:paraId="163620AD"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70%</w:t>
            </w:r>
          </w:p>
        </w:tc>
      </w:tr>
      <w:tr w:rsidR="00483975" w:rsidRPr="00EB4D5E" w14:paraId="3FDF092B" w14:textId="77777777" w:rsidTr="00C419BF">
        <w:trPr>
          <w:trHeight w:val="266"/>
        </w:trPr>
        <w:tc>
          <w:tcPr>
            <w:tcW w:w="3690" w:type="dxa"/>
            <w:tcBorders>
              <w:top w:val="single" w:sz="8" w:space="0" w:color="FFFFFF"/>
              <w:left w:val="single" w:sz="8" w:space="0" w:color="FFFFFF"/>
              <w:bottom w:val="single" w:sz="8" w:space="0" w:color="FFFFFF"/>
              <w:right w:val="single" w:sz="8" w:space="0" w:color="FFFFFF"/>
            </w:tcBorders>
            <w:shd w:val="clear" w:color="auto" w:fill="DBDBDB" w:themeFill="accent3" w:themeFillTint="66"/>
          </w:tcPr>
          <w:p w14:paraId="7B1A3526"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 xml:space="preserve">Honoraires des auxiliaires médicaux </w:t>
            </w:r>
            <w:r w:rsidRPr="00EB4D5E">
              <w:rPr>
                <w:rFonts w:ascii="Garamond" w:hAnsi="Garamond"/>
                <w:i/>
                <w:sz w:val="24"/>
                <w:szCs w:val="24"/>
              </w:rPr>
              <w:t>(infirmière, kiné, orthophoniste…)</w:t>
            </w:r>
          </w:p>
        </w:tc>
        <w:tc>
          <w:tcPr>
            <w:tcW w:w="3261" w:type="dxa"/>
            <w:tcBorders>
              <w:top w:val="single" w:sz="8" w:space="0" w:color="FFFFFF"/>
              <w:left w:val="single" w:sz="8" w:space="0" w:color="FFFFFF"/>
              <w:bottom w:val="single" w:sz="8" w:space="0" w:color="FFFFFF"/>
              <w:right w:val="single" w:sz="8" w:space="0" w:color="FFFFFF"/>
            </w:tcBorders>
            <w:shd w:val="clear" w:color="auto" w:fill="DBDBDB" w:themeFill="accent3" w:themeFillTint="66"/>
            <w:tcMar>
              <w:top w:w="72" w:type="dxa"/>
              <w:left w:w="144" w:type="dxa"/>
              <w:bottom w:w="72" w:type="dxa"/>
              <w:right w:w="144" w:type="dxa"/>
            </w:tcMar>
            <w:hideMark/>
          </w:tcPr>
          <w:p w14:paraId="3775DE54"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60%</w:t>
            </w:r>
          </w:p>
        </w:tc>
      </w:tr>
      <w:tr w:rsidR="00483975" w:rsidRPr="00EB4D5E" w14:paraId="4B899FB1" w14:textId="77777777" w:rsidTr="00C419BF">
        <w:trPr>
          <w:trHeight w:val="378"/>
        </w:trPr>
        <w:tc>
          <w:tcPr>
            <w:tcW w:w="3690"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6A6F897D"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Médicaments</w:t>
            </w:r>
          </w:p>
        </w:tc>
        <w:tc>
          <w:tcPr>
            <w:tcW w:w="3261"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Mar>
              <w:top w:w="72" w:type="dxa"/>
              <w:left w:w="144" w:type="dxa"/>
              <w:bottom w:w="72" w:type="dxa"/>
              <w:right w:w="144" w:type="dxa"/>
            </w:tcMar>
            <w:hideMark/>
          </w:tcPr>
          <w:p w14:paraId="53FA7C91"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30% à 100%</w:t>
            </w:r>
          </w:p>
        </w:tc>
      </w:tr>
      <w:tr w:rsidR="00483975" w:rsidRPr="00EB4D5E" w14:paraId="2DC90C19" w14:textId="77777777" w:rsidTr="00C419BF">
        <w:trPr>
          <w:trHeight w:val="454"/>
        </w:trPr>
        <w:tc>
          <w:tcPr>
            <w:tcW w:w="3690" w:type="dxa"/>
            <w:tcBorders>
              <w:top w:val="single" w:sz="8" w:space="0" w:color="FFFFFF"/>
              <w:left w:val="single" w:sz="8" w:space="0" w:color="FFFFFF"/>
              <w:bottom w:val="single" w:sz="8" w:space="0" w:color="FFFFFF"/>
              <w:right w:val="single" w:sz="8" w:space="0" w:color="FFFFFF"/>
            </w:tcBorders>
            <w:shd w:val="clear" w:color="auto" w:fill="DBDBDB" w:themeFill="accent3" w:themeFillTint="66"/>
          </w:tcPr>
          <w:p w14:paraId="79C01B0B"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 xml:space="preserve">Optique, appareillage </w:t>
            </w:r>
          </w:p>
        </w:tc>
        <w:tc>
          <w:tcPr>
            <w:tcW w:w="3261" w:type="dxa"/>
            <w:tcBorders>
              <w:top w:val="single" w:sz="8" w:space="0" w:color="FFFFFF"/>
              <w:left w:val="single" w:sz="8" w:space="0" w:color="FFFFFF"/>
              <w:bottom w:val="single" w:sz="8" w:space="0" w:color="FFFFFF"/>
              <w:right w:val="single" w:sz="8" w:space="0" w:color="FFFFFF"/>
            </w:tcBorders>
            <w:shd w:val="clear" w:color="auto" w:fill="DBDBDB" w:themeFill="accent3" w:themeFillTint="66"/>
            <w:tcMar>
              <w:top w:w="72" w:type="dxa"/>
              <w:left w:w="144" w:type="dxa"/>
              <w:bottom w:w="72" w:type="dxa"/>
              <w:right w:w="144" w:type="dxa"/>
            </w:tcMar>
            <w:hideMark/>
          </w:tcPr>
          <w:p w14:paraId="59DA7BB7"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60%</w:t>
            </w:r>
          </w:p>
        </w:tc>
      </w:tr>
      <w:tr w:rsidR="00483975" w:rsidRPr="00EB4D5E" w14:paraId="2FF753D8" w14:textId="77777777" w:rsidTr="00C419BF">
        <w:trPr>
          <w:trHeight w:val="390"/>
        </w:trPr>
        <w:tc>
          <w:tcPr>
            <w:tcW w:w="3690"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14E1F526"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Hospitalisation</w:t>
            </w:r>
          </w:p>
        </w:tc>
        <w:tc>
          <w:tcPr>
            <w:tcW w:w="3261"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Mar>
              <w:top w:w="72" w:type="dxa"/>
              <w:left w:w="144" w:type="dxa"/>
              <w:bottom w:w="72" w:type="dxa"/>
              <w:right w:w="144" w:type="dxa"/>
            </w:tcMar>
            <w:hideMark/>
          </w:tcPr>
          <w:p w14:paraId="3B867305" w14:textId="77777777" w:rsidR="00C419BF" w:rsidRPr="00EB4D5E" w:rsidRDefault="00C419BF" w:rsidP="00C419BF">
            <w:pPr>
              <w:spacing w:after="0" w:line="240" w:lineRule="auto"/>
              <w:rPr>
                <w:rFonts w:ascii="Garamond" w:hAnsi="Garamond"/>
                <w:sz w:val="24"/>
                <w:szCs w:val="24"/>
              </w:rPr>
            </w:pPr>
            <w:r w:rsidRPr="00EB4D5E">
              <w:rPr>
                <w:rFonts w:ascii="Garamond" w:hAnsi="Garamond"/>
                <w:sz w:val="24"/>
                <w:szCs w:val="24"/>
              </w:rPr>
              <w:t>80%</w:t>
            </w:r>
          </w:p>
        </w:tc>
      </w:tr>
    </w:tbl>
    <w:p w14:paraId="3E5854D1" w14:textId="77777777" w:rsidR="00C419BF" w:rsidRPr="00EB4D5E" w:rsidRDefault="00C419BF" w:rsidP="00C419BF">
      <w:pPr>
        <w:spacing w:after="0"/>
        <w:jc w:val="both"/>
        <w:rPr>
          <w:rFonts w:ascii="Garamond" w:hAnsi="Garamond"/>
          <w:sz w:val="24"/>
          <w:szCs w:val="24"/>
        </w:rPr>
      </w:pPr>
    </w:p>
    <w:p w14:paraId="5DBABD7A" w14:textId="77777777" w:rsidR="00C419BF" w:rsidRPr="00EB4D5E" w:rsidRDefault="00C419BF" w:rsidP="00C419BF">
      <w:pPr>
        <w:spacing w:after="0"/>
        <w:jc w:val="both"/>
        <w:rPr>
          <w:rFonts w:ascii="Garamond" w:hAnsi="Garamond"/>
          <w:sz w:val="24"/>
          <w:szCs w:val="24"/>
        </w:rPr>
      </w:pPr>
    </w:p>
    <w:p w14:paraId="6003CC35" w14:textId="77777777" w:rsidR="00C419BF" w:rsidRPr="00EB4D5E" w:rsidRDefault="00C419BF" w:rsidP="00C419BF">
      <w:pPr>
        <w:spacing w:after="0"/>
        <w:jc w:val="both"/>
        <w:rPr>
          <w:rFonts w:ascii="Garamond" w:hAnsi="Garamond"/>
          <w:sz w:val="24"/>
          <w:szCs w:val="24"/>
        </w:rPr>
      </w:pPr>
    </w:p>
    <w:p w14:paraId="0CBDF3C2" w14:textId="77777777" w:rsidR="00F57AED" w:rsidRPr="00EB4D5E" w:rsidRDefault="00C419BF" w:rsidP="00F57AED">
      <w:pPr>
        <w:spacing w:after="0"/>
        <w:jc w:val="both"/>
        <w:rPr>
          <w:rFonts w:ascii="Garamond" w:hAnsi="Garamond"/>
          <w:sz w:val="24"/>
          <w:szCs w:val="24"/>
        </w:rPr>
      </w:pPr>
      <w:r w:rsidRPr="00EB4D5E">
        <w:rPr>
          <w:rFonts w:ascii="Garamond" w:hAnsi="Garamond"/>
          <w:sz w:val="24"/>
          <w:szCs w:val="24"/>
        </w:rPr>
        <w:lastRenderedPageBreak/>
        <w:t>Dans le cadre de la conclusion d’une convention de participation « santé »</w:t>
      </w:r>
      <w:r w:rsidR="00D42A28" w:rsidRPr="00EB4D5E">
        <w:rPr>
          <w:rFonts w:ascii="Garamond" w:hAnsi="Garamond"/>
          <w:sz w:val="24"/>
          <w:szCs w:val="24"/>
        </w:rPr>
        <w:t>, le contrat collectif</w:t>
      </w:r>
      <w:r w:rsidR="00F57AED" w:rsidRPr="00EB4D5E">
        <w:rPr>
          <w:rFonts w:ascii="Garamond" w:hAnsi="Garamond"/>
          <w:sz w:val="24"/>
          <w:szCs w:val="24"/>
        </w:rPr>
        <w:t xml:space="preserve"> devra </w:t>
      </w:r>
      <w:r w:rsidR="00D42A28" w:rsidRPr="00EB4D5E">
        <w:rPr>
          <w:rFonts w:ascii="Garamond" w:hAnsi="Garamond"/>
          <w:sz w:val="24"/>
          <w:szCs w:val="24"/>
        </w:rPr>
        <w:t>ê</w:t>
      </w:r>
      <w:r w:rsidR="003C63FA" w:rsidRPr="00EB4D5E">
        <w:rPr>
          <w:rFonts w:ascii="Garamond" w:hAnsi="Garamond"/>
          <w:sz w:val="24"/>
          <w:szCs w:val="24"/>
        </w:rPr>
        <w:t>tre proposé aux agents actifs mais aussi aux</w:t>
      </w:r>
      <w:r w:rsidR="00D42A28" w:rsidRPr="00EB4D5E">
        <w:rPr>
          <w:rFonts w:ascii="Garamond" w:hAnsi="Garamond"/>
          <w:sz w:val="24"/>
          <w:szCs w:val="24"/>
        </w:rPr>
        <w:t xml:space="preserve"> retraités</w:t>
      </w:r>
      <w:r w:rsidR="003C63FA" w:rsidRPr="00EB4D5E">
        <w:rPr>
          <w:rFonts w:ascii="Garamond" w:hAnsi="Garamond"/>
          <w:sz w:val="24"/>
          <w:szCs w:val="24"/>
        </w:rPr>
        <w:t xml:space="preserve"> (solidarité intergénérationnelle)</w:t>
      </w:r>
      <w:r w:rsidR="00D42A28" w:rsidRPr="00EB4D5E">
        <w:rPr>
          <w:rFonts w:ascii="Garamond" w:hAnsi="Garamond"/>
          <w:sz w:val="24"/>
          <w:szCs w:val="24"/>
        </w:rPr>
        <w:t xml:space="preserve"> et </w:t>
      </w:r>
      <w:r w:rsidR="00F57AED" w:rsidRPr="00EB4D5E">
        <w:rPr>
          <w:rFonts w:ascii="Garamond" w:hAnsi="Garamond"/>
          <w:sz w:val="24"/>
          <w:szCs w:val="24"/>
        </w:rPr>
        <w:t xml:space="preserve">couvrir les garanties minimales suivantes : </w:t>
      </w:r>
    </w:p>
    <w:p w14:paraId="6E3D1F88" w14:textId="77777777" w:rsidR="00F57AED" w:rsidRPr="00EB4D5E" w:rsidRDefault="003C63FA" w:rsidP="00F57AED">
      <w:pPr>
        <w:pStyle w:val="Paragraphedeliste"/>
        <w:numPr>
          <w:ilvl w:val="0"/>
          <w:numId w:val="6"/>
        </w:numPr>
        <w:spacing w:after="0"/>
        <w:ind w:left="709" w:hanging="142"/>
        <w:jc w:val="both"/>
        <w:rPr>
          <w:rFonts w:ascii="Garamond" w:hAnsi="Garamond"/>
          <w:sz w:val="24"/>
          <w:szCs w:val="24"/>
        </w:rPr>
      </w:pPr>
      <w:r w:rsidRPr="00EB4D5E">
        <w:rPr>
          <w:rFonts w:ascii="Garamond" w:hAnsi="Garamond"/>
          <w:sz w:val="24"/>
          <w:szCs w:val="24"/>
        </w:rPr>
        <w:t>La</w:t>
      </w:r>
      <w:r w:rsidR="00F57AED" w:rsidRPr="00EB4D5E">
        <w:rPr>
          <w:rFonts w:ascii="Garamond" w:hAnsi="Garamond"/>
          <w:sz w:val="24"/>
          <w:szCs w:val="24"/>
        </w:rPr>
        <w:t xml:space="preserve"> participation de l'assuré aux tarifs servant de base au calcul des prestations des organismes de sécurité sociale, </w:t>
      </w:r>
    </w:p>
    <w:p w14:paraId="39EF9E3E" w14:textId="77777777" w:rsidR="00F57AED" w:rsidRPr="00EB4D5E" w:rsidRDefault="003C63FA" w:rsidP="00F57AED">
      <w:pPr>
        <w:pStyle w:val="Paragraphedeliste"/>
        <w:numPr>
          <w:ilvl w:val="0"/>
          <w:numId w:val="6"/>
        </w:numPr>
        <w:spacing w:after="0"/>
        <w:ind w:hanging="153"/>
        <w:jc w:val="both"/>
        <w:rPr>
          <w:rFonts w:ascii="Garamond" w:hAnsi="Garamond"/>
          <w:sz w:val="24"/>
          <w:szCs w:val="24"/>
        </w:rPr>
      </w:pPr>
      <w:r w:rsidRPr="00EB4D5E">
        <w:rPr>
          <w:rFonts w:ascii="Garamond" w:hAnsi="Garamond"/>
          <w:sz w:val="24"/>
          <w:szCs w:val="24"/>
        </w:rPr>
        <w:t>Le</w:t>
      </w:r>
      <w:r w:rsidR="00F57AED" w:rsidRPr="00EB4D5E">
        <w:rPr>
          <w:rFonts w:ascii="Garamond" w:hAnsi="Garamond"/>
          <w:sz w:val="24"/>
          <w:szCs w:val="24"/>
        </w:rPr>
        <w:t xml:space="preserve"> forfait journalier en cas d’hospitalisation,</w:t>
      </w:r>
    </w:p>
    <w:p w14:paraId="3896717D" w14:textId="77777777" w:rsidR="00F57AED" w:rsidRPr="00EB4D5E" w:rsidRDefault="003C63FA" w:rsidP="00F57AED">
      <w:pPr>
        <w:pStyle w:val="Paragraphedeliste"/>
        <w:numPr>
          <w:ilvl w:val="0"/>
          <w:numId w:val="6"/>
        </w:numPr>
        <w:spacing w:after="0"/>
        <w:ind w:left="0" w:firstLine="567"/>
        <w:jc w:val="both"/>
        <w:rPr>
          <w:rFonts w:ascii="Garamond" w:hAnsi="Garamond"/>
          <w:sz w:val="24"/>
          <w:szCs w:val="24"/>
        </w:rPr>
      </w:pPr>
      <w:r w:rsidRPr="00EB4D5E">
        <w:rPr>
          <w:rFonts w:ascii="Garamond" w:hAnsi="Garamond"/>
          <w:sz w:val="24"/>
          <w:szCs w:val="24"/>
        </w:rPr>
        <w:t>Les</w:t>
      </w:r>
      <w:r w:rsidR="00F57AED" w:rsidRPr="00EB4D5E">
        <w:rPr>
          <w:rFonts w:ascii="Garamond" w:hAnsi="Garamond"/>
          <w:sz w:val="24"/>
          <w:szCs w:val="24"/>
        </w:rPr>
        <w:t xml:space="preserve"> frais pour les soins dentaires prothétiques ou d'orthopédie dentofaciale et pour certains dispositifs médicaux à usage individuel admis au remboursement.</w:t>
      </w:r>
    </w:p>
    <w:p w14:paraId="7E8C8E64" w14:textId="77777777" w:rsidR="003C63FA" w:rsidRPr="00EB4D5E" w:rsidRDefault="003C63FA" w:rsidP="00F57AED">
      <w:pPr>
        <w:spacing w:after="0"/>
        <w:jc w:val="both"/>
        <w:rPr>
          <w:rFonts w:ascii="Garamond" w:hAnsi="Garamond"/>
          <w:sz w:val="24"/>
          <w:szCs w:val="24"/>
        </w:rPr>
      </w:pPr>
    </w:p>
    <w:p w14:paraId="713F8531" w14:textId="77777777" w:rsidR="00F57AED" w:rsidRPr="00EB4D5E" w:rsidRDefault="00F57AED" w:rsidP="00F57AED">
      <w:pPr>
        <w:spacing w:after="0"/>
        <w:jc w:val="both"/>
        <w:rPr>
          <w:rFonts w:ascii="Garamond" w:hAnsi="Garamond"/>
          <w:sz w:val="24"/>
          <w:szCs w:val="24"/>
        </w:rPr>
      </w:pPr>
      <w:r w:rsidRPr="00EB4D5E">
        <w:rPr>
          <w:rFonts w:ascii="Garamond" w:hAnsi="Garamond"/>
          <w:sz w:val="24"/>
          <w:szCs w:val="24"/>
        </w:rPr>
        <w:t>Un décret déterminera le niveau de prise en charge de ces dépenses ainsi que la liste des dispositifs médicaux pour soins dentaires et optiques entrant dans le champ de cette couverture.</w:t>
      </w:r>
    </w:p>
    <w:p w14:paraId="2CE5942D" w14:textId="77777777" w:rsidR="00F57AED" w:rsidRPr="00EB4D5E" w:rsidRDefault="00F57AED" w:rsidP="00620456">
      <w:pPr>
        <w:spacing w:after="0" w:line="240" w:lineRule="auto"/>
        <w:rPr>
          <w:rFonts w:ascii="Garamond" w:hAnsi="Garamond"/>
          <w:sz w:val="24"/>
          <w:szCs w:val="24"/>
        </w:rPr>
      </w:pPr>
    </w:p>
    <w:p w14:paraId="7E72410F" w14:textId="77777777" w:rsidR="001D3576" w:rsidRPr="00EB4D5E" w:rsidRDefault="005A3F3A" w:rsidP="00D42A28">
      <w:pPr>
        <w:spacing w:after="0"/>
        <w:jc w:val="both"/>
        <w:rPr>
          <w:rFonts w:ascii="Garamond" w:hAnsi="Garamond"/>
          <w:sz w:val="24"/>
          <w:szCs w:val="24"/>
        </w:rPr>
      </w:pPr>
      <w:r w:rsidRPr="00EB4D5E">
        <w:rPr>
          <w:rFonts w:ascii="Garamond" w:hAnsi="Garamond"/>
          <w:b/>
          <w:sz w:val="24"/>
          <w:szCs w:val="24"/>
        </w:rPr>
        <w:t xml:space="preserve"> </w:t>
      </w:r>
      <w:r w:rsidR="003C63FA" w:rsidRPr="00EB4D5E">
        <w:rPr>
          <w:rFonts w:ascii="Garamond" w:hAnsi="Garamond"/>
          <w:sz w:val="24"/>
          <w:szCs w:val="24"/>
        </w:rPr>
        <w:t>S’agissant de la</w:t>
      </w:r>
      <w:r w:rsidR="003C63FA" w:rsidRPr="00EB4D5E">
        <w:rPr>
          <w:rFonts w:ascii="Garamond" w:hAnsi="Garamond"/>
          <w:b/>
          <w:sz w:val="24"/>
          <w:szCs w:val="24"/>
        </w:rPr>
        <w:t xml:space="preserve"> « </w:t>
      </w:r>
      <w:r w:rsidRPr="00EB4D5E">
        <w:rPr>
          <w:rFonts w:ascii="Garamond" w:hAnsi="Garamond"/>
          <w:b/>
          <w:sz w:val="24"/>
          <w:szCs w:val="24"/>
        </w:rPr>
        <w:t>prévoyance »</w:t>
      </w:r>
      <w:r w:rsidR="001968DF" w:rsidRPr="00EB4D5E">
        <w:rPr>
          <w:rFonts w:ascii="Garamond" w:hAnsi="Garamond"/>
          <w:b/>
          <w:sz w:val="24"/>
          <w:szCs w:val="24"/>
        </w:rPr>
        <w:t xml:space="preserve"> </w:t>
      </w:r>
      <w:r w:rsidR="003C63FA" w:rsidRPr="00EB4D5E">
        <w:rPr>
          <w:rFonts w:ascii="Garamond" w:hAnsi="Garamond"/>
          <w:sz w:val="24"/>
          <w:szCs w:val="24"/>
        </w:rPr>
        <w:t>ou</w:t>
      </w:r>
      <w:r w:rsidR="001968DF" w:rsidRPr="00EB4D5E">
        <w:rPr>
          <w:rFonts w:ascii="Garamond" w:hAnsi="Garamond"/>
          <w:sz w:val="24"/>
          <w:szCs w:val="24"/>
        </w:rPr>
        <w:t xml:space="preserve"> « garantie maintien de salaire »</w:t>
      </w:r>
      <w:r w:rsidR="003C63FA" w:rsidRPr="00EB4D5E">
        <w:rPr>
          <w:rFonts w:ascii="Garamond" w:hAnsi="Garamond"/>
          <w:sz w:val="24"/>
          <w:szCs w:val="24"/>
        </w:rPr>
        <w:t>, celle-ci</w:t>
      </w:r>
      <w:r w:rsidRPr="00EB4D5E">
        <w:rPr>
          <w:rFonts w:ascii="Garamond" w:hAnsi="Garamond"/>
          <w:sz w:val="24"/>
          <w:szCs w:val="24"/>
        </w:rPr>
        <w:t xml:space="preserve"> permet aux agents de se couvrir contre les aléas de la vie </w:t>
      </w:r>
      <w:r w:rsidRPr="00EB4D5E">
        <w:rPr>
          <w:rFonts w:ascii="Garamond" w:hAnsi="Garamond"/>
          <w:i/>
          <w:sz w:val="24"/>
          <w:szCs w:val="24"/>
        </w:rPr>
        <w:t xml:space="preserve">(maladie, invalidité, accident non </w:t>
      </w:r>
      <w:r w:rsidR="00CC1F01" w:rsidRPr="00EB4D5E">
        <w:rPr>
          <w:rFonts w:ascii="Garamond" w:hAnsi="Garamond"/>
          <w:i/>
          <w:sz w:val="24"/>
          <w:szCs w:val="24"/>
        </w:rPr>
        <w:t>professionnel, …</w:t>
      </w:r>
      <w:r w:rsidRPr="00EB4D5E">
        <w:rPr>
          <w:rFonts w:ascii="Garamond" w:hAnsi="Garamond"/>
          <w:i/>
          <w:sz w:val="24"/>
          <w:szCs w:val="24"/>
        </w:rPr>
        <w:t>)</w:t>
      </w:r>
      <w:r w:rsidR="00D42A28" w:rsidRPr="00EB4D5E">
        <w:rPr>
          <w:rFonts w:ascii="Garamond" w:hAnsi="Garamond"/>
          <w:sz w:val="24"/>
          <w:szCs w:val="24"/>
        </w:rPr>
        <w:t xml:space="preserve"> en </w:t>
      </w:r>
      <w:r w:rsidR="00CC1F01" w:rsidRPr="00EB4D5E">
        <w:rPr>
          <w:rFonts w:ascii="Garamond" w:hAnsi="Garamond"/>
          <w:sz w:val="24"/>
          <w:szCs w:val="24"/>
        </w:rPr>
        <w:t>leur assurant</w:t>
      </w:r>
      <w:r w:rsidRPr="00EB4D5E">
        <w:rPr>
          <w:rFonts w:ascii="Garamond" w:hAnsi="Garamond"/>
          <w:sz w:val="24"/>
          <w:szCs w:val="24"/>
        </w:rPr>
        <w:t xml:space="preserve"> un </w:t>
      </w:r>
      <w:r w:rsidR="00517431" w:rsidRPr="00EB4D5E">
        <w:rPr>
          <w:rFonts w:ascii="Garamond" w:hAnsi="Garamond"/>
          <w:sz w:val="24"/>
          <w:szCs w:val="24"/>
        </w:rPr>
        <w:t>maintien de rémunération</w:t>
      </w:r>
      <w:r w:rsidR="00D42A28" w:rsidRPr="00EB4D5E">
        <w:rPr>
          <w:rFonts w:ascii="Garamond" w:hAnsi="Garamond"/>
          <w:sz w:val="24"/>
          <w:szCs w:val="24"/>
        </w:rPr>
        <w:t xml:space="preserve"> et/ou de leur régime indemnitaire</w:t>
      </w:r>
      <w:r w:rsidR="00517431" w:rsidRPr="00EB4D5E">
        <w:rPr>
          <w:rFonts w:ascii="Garamond" w:hAnsi="Garamond"/>
          <w:sz w:val="24"/>
          <w:szCs w:val="24"/>
        </w:rPr>
        <w:t xml:space="preserve"> en cas </w:t>
      </w:r>
      <w:r w:rsidR="00D42A28" w:rsidRPr="00EB4D5E">
        <w:rPr>
          <w:rFonts w:ascii="Garamond" w:hAnsi="Garamond"/>
          <w:sz w:val="24"/>
          <w:szCs w:val="24"/>
        </w:rPr>
        <w:t>d’arrêt de travail prolongé.</w:t>
      </w:r>
      <w:r w:rsidR="00517431" w:rsidRPr="00EB4D5E">
        <w:rPr>
          <w:rFonts w:ascii="Garamond" w:hAnsi="Garamond"/>
          <w:sz w:val="24"/>
          <w:szCs w:val="24"/>
        </w:rPr>
        <w:t xml:space="preserve"> </w:t>
      </w:r>
    </w:p>
    <w:p w14:paraId="0036DDEE" w14:textId="77777777" w:rsidR="001D3576" w:rsidRPr="00EB4D5E" w:rsidRDefault="001D3576" w:rsidP="00D42A28">
      <w:pPr>
        <w:spacing w:after="0"/>
        <w:jc w:val="both"/>
        <w:rPr>
          <w:rFonts w:ascii="Garamond" w:hAnsi="Garamond"/>
          <w:sz w:val="24"/>
          <w:szCs w:val="24"/>
        </w:rPr>
      </w:pPr>
    </w:p>
    <w:p w14:paraId="53ECA224" w14:textId="77777777" w:rsidR="009B12E6" w:rsidRPr="00EB4D5E" w:rsidRDefault="003C63FA" w:rsidP="00D42A28">
      <w:pPr>
        <w:spacing w:after="0"/>
        <w:jc w:val="both"/>
        <w:rPr>
          <w:rFonts w:ascii="Garamond" w:hAnsi="Garamond"/>
          <w:sz w:val="24"/>
          <w:szCs w:val="24"/>
        </w:rPr>
      </w:pPr>
      <w:r w:rsidRPr="00EB4D5E">
        <w:rPr>
          <w:rFonts w:ascii="Garamond" w:hAnsi="Garamond"/>
          <w:sz w:val="24"/>
          <w:szCs w:val="24"/>
        </w:rPr>
        <w:t>Il est rappelé qu’au-delà de trois mois d’arrêt pour maladie ordinaire, l’agent concerné perd la moitié de son salaire et, au-delà de douze mois, la totalité.</w:t>
      </w:r>
    </w:p>
    <w:p w14:paraId="38151F23" w14:textId="77777777" w:rsidR="005A3F3A" w:rsidRPr="00EB4D5E" w:rsidRDefault="005A3F3A" w:rsidP="00F57AED">
      <w:pPr>
        <w:spacing w:after="0"/>
        <w:jc w:val="both"/>
        <w:rPr>
          <w:rFonts w:ascii="Garamond" w:hAnsi="Garamond"/>
          <w:sz w:val="24"/>
          <w:szCs w:val="24"/>
        </w:rPr>
      </w:pPr>
    </w:p>
    <w:p w14:paraId="1D5864B3" w14:textId="77777777" w:rsidR="00F57AED" w:rsidRPr="00EB4D5E" w:rsidRDefault="00F57AED" w:rsidP="00F57AED">
      <w:pPr>
        <w:spacing w:after="0"/>
        <w:jc w:val="both"/>
        <w:rPr>
          <w:rFonts w:ascii="Garamond" w:hAnsi="Garamond"/>
          <w:sz w:val="24"/>
          <w:szCs w:val="24"/>
        </w:rPr>
      </w:pPr>
      <w:r w:rsidRPr="00EB4D5E">
        <w:rPr>
          <w:rFonts w:ascii="Garamond" w:hAnsi="Garamond"/>
          <w:sz w:val="24"/>
          <w:szCs w:val="24"/>
        </w:rPr>
        <w:t>La couverture des risques en matière de « prévoyance » concerne :</w:t>
      </w:r>
    </w:p>
    <w:p w14:paraId="631BD87A" w14:textId="77777777" w:rsidR="00F57AED" w:rsidRPr="00EB4D5E" w:rsidRDefault="003C63FA" w:rsidP="00F57AED">
      <w:pPr>
        <w:pStyle w:val="Paragraphedeliste"/>
        <w:numPr>
          <w:ilvl w:val="0"/>
          <w:numId w:val="6"/>
        </w:numPr>
        <w:spacing w:after="0"/>
        <w:jc w:val="both"/>
        <w:rPr>
          <w:rFonts w:ascii="Garamond" w:hAnsi="Garamond"/>
          <w:sz w:val="24"/>
          <w:szCs w:val="24"/>
        </w:rPr>
      </w:pPr>
      <w:r w:rsidRPr="00EB4D5E">
        <w:rPr>
          <w:rFonts w:ascii="Garamond" w:hAnsi="Garamond"/>
          <w:sz w:val="24"/>
          <w:szCs w:val="24"/>
        </w:rPr>
        <w:t>L’incapacité</w:t>
      </w:r>
      <w:r w:rsidR="00F57AED" w:rsidRPr="00EB4D5E">
        <w:rPr>
          <w:rFonts w:ascii="Garamond" w:hAnsi="Garamond"/>
          <w:sz w:val="24"/>
          <w:szCs w:val="24"/>
        </w:rPr>
        <w:t xml:space="preserve"> de travail : </w:t>
      </w:r>
      <w:r w:rsidRPr="00EB4D5E">
        <w:rPr>
          <w:rFonts w:ascii="Garamond" w:hAnsi="Garamond"/>
          <w:sz w:val="24"/>
          <w:szCs w:val="24"/>
        </w:rPr>
        <w:t>maintien de rémunération</w:t>
      </w:r>
      <w:r w:rsidR="00F57AED" w:rsidRPr="00EB4D5E">
        <w:rPr>
          <w:rFonts w:ascii="Garamond" w:hAnsi="Garamond"/>
          <w:sz w:val="24"/>
          <w:szCs w:val="24"/>
        </w:rPr>
        <w:t xml:space="preserve"> pendant la période de demi-traitement pour maladie, </w:t>
      </w:r>
    </w:p>
    <w:p w14:paraId="3E4CBC07" w14:textId="77777777" w:rsidR="00F57AED" w:rsidRPr="00EB4D5E" w:rsidRDefault="003C63FA" w:rsidP="00F57AED">
      <w:pPr>
        <w:pStyle w:val="Paragraphedeliste"/>
        <w:numPr>
          <w:ilvl w:val="0"/>
          <w:numId w:val="6"/>
        </w:numPr>
        <w:spacing w:after="0"/>
        <w:jc w:val="both"/>
        <w:rPr>
          <w:rFonts w:ascii="Garamond" w:hAnsi="Garamond"/>
          <w:sz w:val="24"/>
          <w:szCs w:val="24"/>
        </w:rPr>
      </w:pPr>
      <w:r w:rsidRPr="00EB4D5E">
        <w:rPr>
          <w:rFonts w:ascii="Garamond" w:hAnsi="Garamond"/>
          <w:sz w:val="24"/>
          <w:szCs w:val="24"/>
        </w:rPr>
        <w:t>L’invalidité</w:t>
      </w:r>
      <w:r w:rsidR="00F57AED" w:rsidRPr="00EB4D5E">
        <w:rPr>
          <w:rFonts w:ascii="Garamond" w:hAnsi="Garamond"/>
          <w:sz w:val="24"/>
          <w:szCs w:val="24"/>
        </w:rPr>
        <w:t xml:space="preserve"> : maintien de rémunération pendant la période allant de la reconnaissance d’invalidité jusqu’à l’âge légal de départ à la retraite, </w:t>
      </w:r>
    </w:p>
    <w:p w14:paraId="20D62E1D" w14:textId="77777777" w:rsidR="00F57AED" w:rsidRPr="00EB4D5E" w:rsidRDefault="003C63FA" w:rsidP="00F57AED">
      <w:pPr>
        <w:pStyle w:val="Paragraphedeliste"/>
        <w:numPr>
          <w:ilvl w:val="0"/>
          <w:numId w:val="6"/>
        </w:numPr>
        <w:spacing w:after="0"/>
        <w:jc w:val="both"/>
        <w:rPr>
          <w:rFonts w:ascii="Garamond" w:hAnsi="Garamond"/>
          <w:sz w:val="24"/>
          <w:szCs w:val="24"/>
        </w:rPr>
      </w:pPr>
      <w:r w:rsidRPr="00EB4D5E">
        <w:rPr>
          <w:rFonts w:ascii="Garamond" w:hAnsi="Garamond"/>
          <w:sz w:val="24"/>
          <w:szCs w:val="24"/>
        </w:rPr>
        <w:t>L’inaptitude</w:t>
      </w:r>
      <w:r w:rsidR="00F57AED" w:rsidRPr="00EB4D5E">
        <w:rPr>
          <w:rFonts w:ascii="Garamond" w:hAnsi="Garamond"/>
          <w:sz w:val="24"/>
          <w:szCs w:val="24"/>
        </w:rPr>
        <w:t> : poursuite de l’indemnisation après l’invalidité, par un complément de retraite sous forme de capital afin de compenser la perte de retraite due à l’invalidité, à partir de l’âge légal de départ à la retraite,</w:t>
      </w:r>
    </w:p>
    <w:p w14:paraId="53B3D2A5" w14:textId="77777777" w:rsidR="00F57AED" w:rsidRPr="00EB4D5E" w:rsidRDefault="003C63FA" w:rsidP="00F57AED">
      <w:pPr>
        <w:pStyle w:val="Paragraphedeliste"/>
        <w:numPr>
          <w:ilvl w:val="0"/>
          <w:numId w:val="6"/>
        </w:numPr>
        <w:spacing w:after="0"/>
        <w:jc w:val="both"/>
        <w:rPr>
          <w:rFonts w:ascii="Garamond" w:hAnsi="Garamond"/>
          <w:sz w:val="24"/>
          <w:szCs w:val="24"/>
        </w:rPr>
      </w:pPr>
      <w:r w:rsidRPr="00EB4D5E">
        <w:rPr>
          <w:rFonts w:ascii="Garamond" w:hAnsi="Garamond"/>
          <w:sz w:val="24"/>
          <w:szCs w:val="24"/>
        </w:rPr>
        <w:t>Le</w:t>
      </w:r>
      <w:r w:rsidR="00F57AED" w:rsidRPr="00EB4D5E">
        <w:rPr>
          <w:rFonts w:ascii="Garamond" w:hAnsi="Garamond"/>
          <w:sz w:val="24"/>
          <w:szCs w:val="24"/>
        </w:rPr>
        <w:t xml:space="preserve"> décès : indemnisation correspondant à 100% de la rémunération indiciaire annuelle brute en cas de décès en activité.</w:t>
      </w:r>
    </w:p>
    <w:p w14:paraId="34A4E20D" w14:textId="77777777" w:rsidR="00F57AED" w:rsidRPr="00EB4D5E" w:rsidRDefault="00F57AED" w:rsidP="00620456">
      <w:pPr>
        <w:spacing w:after="0" w:line="240" w:lineRule="auto"/>
        <w:rPr>
          <w:rFonts w:ascii="Garamond" w:hAnsi="Garamond"/>
          <w:sz w:val="24"/>
          <w:szCs w:val="24"/>
        </w:rPr>
      </w:pPr>
    </w:p>
    <w:p w14:paraId="3480EBF5" w14:textId="77777777" w:rsidR="00047A95" w:rsidRPr="00EB4D5E" w:rsidRDefault="00047A95" w:rsidP="00D42A28">
      <w:pPr>
        <w:autoSpaceDE w:val="0"/>
        <w:autoSpaceDN w:val="0"/>
        <w:adjustRightInd w:val="0"/>
        <w:spacing w:after="0" w:line="240" w:lineRule="auto"/>
        <w:jc w:val="both"/>
        <w:rPr>
          <w:rFonts w:ascii="Garamond" w:hAnsi="Garamond"/>
          <w:i/>
          <w:sz w:val="24"/>
          <w:szCs w:val="24"/>
        </w:rPr>
      </w:pPr>
      <w:r w:rsidRPr="00EB4D5E">
        <w:rPr>
          <w:rFonts w:ascii="Garamond" w:hAnsi="Garamond"/>
          <w:sz w:val="24"/>
          <w:szCs w:val="24"/>
        </w:rPr>
        <w:t>Dans le cadre d</w:t>
      </w:r>
      <w:r w:rsidR="001968DF" w:rsidRPr="00EB4D5E">
        <w:rPr>
          <w:rFonts w:ascii="Garamond" w:hAnsi="Garamond"/>
          <w:sz w:val="24"/>
          <w:szCs w:val="24"/>
        </w:rPr>
        <w:t>e la conclusion d</w:t>
      </w:r>
      <w:r w:rsidRPr="00EB4D5E">
        <w:rPr>
          <w:rFonts w:ascii="Garamond" w:hAnsi="Garamond"/>
          <w:sz w:val="24"/>
          <w:szCs w:val="24"/>
        </w:rPr>
        <w:t xml:space="preserve">’une convention de participation, </w:t>
      </w:r>
      <w:r w:rsidR="001968DF" w:rsidRPr="00EB4D5E">
        <w:rPr>
          <w:rFonts w:ascii="Garamond" w:hAnsi="Garamond"/>
          <w:sz w:val="24"/>
          <w:szCs w:val="24"/>
        </w:rPr>
        <w:t>il est possible de</w:t>
      </w:r>
      <w:r w:rsidRPr="00EB4D5E">
        <w:rPr>
          <w:rFonts w:ascii="Garamond" w:hAnsi="Garamond"/>
          <w:sz w:val="24"/>
          <w:szCs w:val="24"/>
        </w:rPr>
        <w:t xml:space="preserve"> décide</w:t>
      </w:r>
      <w:r w:rsidR="001968DF" w:rsidRPr="00EB4D5E">
        <w:rPr>
          <w:rFonts w:ascii="Garamond" w:hAnsi="Garamond"/>
          <w:sz w:val="24"/>
          <w:szCs w:val="24"/>
        </w:rPr>
        <w:t>r</w:t>
      </w:r>
      <w:r w:rsidRPr="00EB4D5E">
        <w:rPr>
          <w:rFonts w:ascii="Garamond" w:hAnsi="Garamond"/>
          <w:sz w:val="24"/>
          <w:szCs w:val="24"/>
        </w:rPr>
        <w:t xml:space="preserve"> des garanties minimales proposées aux agents, de l’assiette de cotisations incluant le traitement indiciaire, la nouvelle bonification indiciaire et/ou le régime indemnitaire et des prestations versées </w:t>
      </w:r>
      <w:r w:rsidRPr="00EB4D5E">
        <w:rPr>
          <w:rFonts w:ascii="Garamond" w:hAnsi="Garamond"/>
          <w:i/>
          <w:sz w:val="24"/>
          <w:szCs w:val="24"/>
        </w:rPr>
        <w:t>(maintien de rémunération pouvant aller de 80% à 95% du traitement net).</w:t>
      </w:r>
    </w:p>
    <w:p w14:paraId="50E8EAAC" w14:textId="77777777" w:rsidR="00047A95" w:rsidRPr="00EB4D5E" w:rsidRDefault="00047A95" w:rsidP="00D42A28">
      <w:pPr>
        <w:autoSpaceDE w:val="0"/>
        <w:autoSpaceDN w:val="0"/>
        <w:adjustRightInd w:val="0"/>
        <w:spacing w:after="0" w:line="240" w:lineRule="auto"/>
        <w:jc w:val="both"/>
        <w:rPr>
          <w:rFonts w:ascii="Garamond" w:hAnsi="Garamond"/>
          <w:sz w:val="24"/>
          <w:szCs w:val="24"/>
        </w:rPr>
      </w:pPr>
    </w:p>
    <w:p w14:paraId="127FAC11" w14:textId="77777777" w:rsidR="00F23A86" w:rsidRPr="00EB4D5E" w:rsidRDefault="00B94C7B" w:rsidP="00620456">
      <w:pPr>
        <w:spacing w:after="0" w:line="240" w:lineRule="auto"/>
        <w:rPr>
          <w:rFonts w:ascii="Garamond" w:hAnsi="Garamond"/>
          <w:b/>
          <w:sz w:val="24"/>
          <w:szCs w:val="24"/>
          <w:u w:val="single"/>
        </w:rPr>
      </w:pPr>
      <w:r w:rsidRPr="00EB4D5E">
        <w:rPr>
          <w:rFonts w:ascii="Garamond" w:hAnsi="Garamond"/>
          <w:b/>
          <w:sz w:val="24"/>
          <w:szCs w:val="24"/>
          <w:u w:val="single"/>
        </w:rPr>
        <w:t xml:space="preserve">L’accompagnement du Centre de gestion : </w:t>
      </w:r>
    </w:p>
    <w:p w14:paraId="46F8CB03" w14:textId="77777777" w:rsidR="00620456" w:rsidRPr="00EB4D5E" w:rsidRDefault="00620456" w:rsidP="00620456">
      <w:pPr>
        <w:spacing w:after="0" w:line="240" w:lineRule="auto"/>
        <w:jc w:val="both"/>
        <w:rPr>
          <w:rFonts w:ascii="Garamond" w:hAnsi="Garamond"/>
          <w:sz w:val="24"/>
          <w:szCs w:val="24"/>
        </w:rPr>
      </w:pPr>
    </w:p>
    <w:p w14:paraId="51910CD4" w14:textId="77777777" w:rsidR="00517431" w:rsidRPr="00EB4D5E" w:rsidRDefault="00B94C7B" w:rsidP="00517431">
      <w:pPr>
        <w:spacing w:after="0" w:line="240" w:lineRule="auto"/>
        <w:jc w:val="both"/>
        <w:rPr>
          <w:rFonts w:ascii="Garamond" w:hAnsi="Garamond"/>
          <w:sz w:val="24"/>
          <w:szCs w:val="24"/>
        </w:rPr>
      </w:pPr>
      <w:r w:rsidRPr="00EB4D5E">
        <w:rPr>
          <w:rFonts w:ascii="Garamond" w:hAnsi="Garamond"/>
          <w:sz w:val="24"/>
          <w:szCs w:val="24"/>
        </w:rPr>
        <w:t>L’ordonnance</w:t>
      </w:r>
      <w:r w:rsidR="005843D5" w:rsidRPr="00EB4D5E">
        <w:rPr>
          <w:rFonts w:ascii="Garamond" w:hAnsi="Garamond"/>
          <w:sz w:val="24"/>
          <w:szCs w:val="24"/>
        </w:rPr>
        <w:t xml:space="preserve"> du 17 février 2021</w:t>
      </w:r>
      <w:r w:rsidRPr="00EB4D5E">
        <w:rPr>
          <w:rFonts w:ascii="Garamond" w:hAnsi="Garamond"/>
          <w:sz w:val="24"/>
          <w:szCs w:val="24"/>
        </w:rPr>
        <w:t xml:space="preserve"> prévoit que</w:t>
      </w:r>
      <w:r w:rsidR="005843D5" w:rsidRPr="00EB4D5E">
        <w:rPr>
          <w:rFonts w:ascii="Garamond" w:hAnsi="Garamond"/>
          <w:sz w:val="24"/>
          <w:szCs w:val="24"/>
        </w:rPr>
        <w:t xml:space="preserve"> les Centres de Gestion ont pour</w:t>
      </w:r>
      <w:r w:rsidR="005843D5" w:rsidRPr="00EB4D5E">
        <w:rPr>
          <w:rFonts w:ascii="Garamond" w:hAnsi="Garamond"/>
          <w:b/>
          <w:sz w:val="24"/>
          <w:szCs w:val="24"/>
        </w:rPr>
        <w:t xml:space="preserve"> nouvelle mission obligatoire, </w:t>
      </w:r>
      <w:r w:rsidR="005843D5" w:rsidRPr="00EB4D5E">
        <w:rPr>
          <w:rFonts w:ascii="Garamond" w:hAnsi="Garamond"/>
          <w:sz w:val="24"/>
          <w:szCs w:val="24"/>
        </w:rPr>
        <w:t>à compter du 1</w:t>
      </w:r>
      <w:r w:rsidR="005843D5" w:rsidRPr="00EB4D5E">
        <w:rPr>
          <w:rFonts w:ascii="Garamond" w:hAnsi="Garamond"/>
          <w:sz w:val="24"/>
          <w:szCs w:val="24"/>
          <w:vertAlign w:val="superscript"/>
        </w:rPr>
        <w:t>er</w:t>
      </w:r>
      <w:r w:rsidR="005843D5" w:rsidRPr="00EB4D5E">
        <w:rPr>
          <w:rFonts w:ascii="Garamond" w:hAnsi="Garamond"/>
          <w:sz w:val="24"/>
          <w:szCs w:val="24"/>
        </w:rPr>
        <w:t xml:space="preserve"> janvier 2022,</w:t>
      </w:r>
      <w:r w:rsidRPr="00EB4D5E">
        <w:rPr>
          <w:rFonts w:ascii="Garamond" w:hAnsi="Garamond"/>
          <w:sz w:val="24"/>
          <w:szCs w:val="24"/>
        </w:rPr>
        <w:t xml:space="preserve"> la conclusion de conventions de participation en « santé » et « prévoyance » </w:t>
      </w:r>
      <w:r w:rsidR="005843D5" w:rsidRPr="00EB4D5E">
        <w:rPr>
          <w:rFonts w:ascii="Garamond" w:hAnsi="Garamond"/>
          <w:sz w:val="24"/>
          <w:szCs w:val="24"/>
        </w:rPr>
        <w:t>à l’échelle départementale ou supra-départementale, en association notamment avec d’autres Centres de Gestion.</w:t>
      </w:r>
    </w:p>
    <w:p w14:paraId="44A5F995" w14:textId="77777777" w:rsidR="00620456" w:rsidRPr="00EB4D5E" w:rsidRDefault="00620456" w:rsidP="00620456">
      <w:pPr>
        <w:pStyle w:val="infostexte"/>
        <w:spacing w:after="0" w:line="240" w:lineRule="auto"/>
        <w:rPr>
          <w:rFonts w:ascii="Garamond" w:hAnsi="Garamond"/>
          <w:sz w:val="24"/>
          <w:szCs w:val="24"/>
        </w:rPr>
      </w:pPr>
    </w:p>
    <w:p w14:paraId="2E64976E" w14:textId="0BA5E3D7" w:rsidR="001968DF" w:rsidRPr="00EB4D5E" w:rsidRDefault="005843D5" w:rsidP="001968DF">
      <w:pPr>
        <w:pStyle w:val="infostexte"/>
        <w:spacing w:after="0" w:line="240" w:lineRule="auto"/>
        <w:rPr>
          <w:rFonts w:ascii="Garamond" w:hAnsi="Garamond"/>
          <w:b/>
          <w:sz w:val="24"/>
          <w:szCs w:val="24"/>
        </w:rPr>
      </w:pPr>
      <w:r w:rsidRPr="00EB4D5E">
        <w:rPr>
          <w:rFonts w:ascii="Garamond" w:hAnsi="Garamond"/>
          <w:sz w:val="24"/>
          <w:szCs w:val="24"/>
        </w:rPr>
        <w:t xml:space="preserve">Cette mission s’accomplissant </w:t>
      </w:r>
      <w:r w:rsidR="001D3576" w:rsidRPr="00EB4D5E">
        <w:rPr>
          <w:rFonts w:ascii="Garamond" w:hAnsi="Garamond"/>
          <w:sz w:val="24"/>
          <w:szCs w:val="24"/>
        </w:rPr>
        <w:t xml:space="preserve">semble-t-il </w:t>
      </w:r>
      <w:r w:rsidRPr="00EB4D5E">
        <w:rPr>
          <w:rFonts w:ascii="Garamond" w:hAnsi="Garamond"/>
          <w:sz w:val="24"/>
          <w:szCs w:val="24"/>
        </w:rPr>
        <w:t>sans mandat préalable</w:t>
      </w:r>
      <w:r w:rsidR="00BD2DEE" w:rsidRPr="00EB4D5E">
        <w:rPr>
          <w:rFonts w:ascii="Garamond" w:hAnsi="Garamond"/>
          <w:sz w:val="24"/>
          <w:szCs w:val="24"/>
        </w:rPr>
        <w:t>, une enquête</w:t>
      </w:r>
      <w:r w:rsidR="00B94C7B" w:rsidRPr="00EB4D5E">
        <w:rPr>
          <w:rFonts w:ascii="Garamond" w:hAnsi="Garamond"/>
          <w:sz w:val="24"/>
          <w:szCs w:val="24"/>
        </w:rPr>
        <w:t xml:space="preserve"> auprès des emplo</w:t>
      </w:r>
      <w:r w:rsidR="00BD2DEE" w:rsidRPr="00EB4D5E">
        <w:rPr>
          <w:rFonts w:ascii="Garamond" w:hAnsi="Garamond"/>
          <w:sz w:val="24"/>
          <w:szCs w:val="24"/>
        </w:rPr>
        <w:t xml:space="preserve">yeurs locaux </w:t>
      </w:r>
      <w:r w:rsidR="00EB3C34">
        <w:rPr>
          <w:rFonts w:ascii="Garamond" w:hAnsi="Garamond"/>
          <w:sz w:val="24"/>
          <w:szCs w:val="24"/>
        </w:rPr>
        <w:t>devra</w:t>
      </w:r>
      <w:r w:rsidR="00BD2DEE" w:rsidRPr="00EB4D5E">
        <w:rPr>
          <w:rFonts w:ascii="Garamond" w:hAnsi="Garamond"/>
          <w:sz w:val="24"/>
          <w:szCs w:val="24"/>
        </w:rPr>
        <w:t xml:space="preserve"> permettre</w:t>
      </w:r>
      <w:r w:rsidR="00B94C7B" w:rsidRPr="00EB4D5E">
        <w:rPr>
          <w:rFonts w:ascii="Garamond" w:hAnsi="Garamond"/>
          <w:sz w:val="24"/>
          <w:szCs w:val="24"/>
        </w:rPr>
        <w:t xml:space="preserve"> de recueillir les besoins et d’affiner les statistiques de sinistralité pour</w:t>
      </w:r>
      <w:r w:rsidR="001968DF" w:rsidRPr="00EB4D5E">
        <w:rPr>
          <w:rFonts w:ascii="Garamond" w:hAnsi="Garamond"/>
          <w:sz w:val="24"/>
          <w:szCs w:val="24"/>
        </w:rPr>
        <w:t xml:space="preserve"> les</w:t>
      </w:r>
      <w:r w:rsidR="00B94C7B" w:rsidRPr="00EB4D5E">
        <w:rPr>
          <w:rFonts w:ascii="Garamond" w:hAnsi="Garamond"/>
          <w:sz w:val="24"/>
          <w:szCs w:val="24"/>
        </w:rPr>
        <w:t xml:space="preserve"> intégrer dans le cahier des ch</w:t>
      </w:r>
      <w:r w:rsidR="001968DF" w:rsidRPr="00EB4D5E">
        <w:rPr>
          <w:rFonts w:ascii="Garamond" w:hAnsi="Garamond"/>
          <w:sz w:val="24"/>
          <w:szCs w:val="24"/>
        </w:rPr>
        <w:t>arges</w:t>
      </w:r>
      <w:r w:rsidR="00BD2DEE" w:rsidRPr="00EB4D5E">
        <w:rPr>
          <w:rFonts w:ascii="Garamond" w:hAnsi="Garamond"/>
          <w:sz w:val="24"/>
          <w:szCs w:val="24"/>
        </w:rPr>
        <w:t xml:space="preserve"> de consultation des prestataires</w:t>
      </w:r>
      <w:r w:rsidR="00B94C7B" w:rsidRPr="00EB4D5E">
        <w:rPr>
          <w:rFonts w:ascii="Garamond" w:hAnsi="Garamond"/>
          <w:i/>
          <w:sz w:val="24"/>
          <w:szCs w:val="24"/>
        </w:rPr>
        <w:t>.</w:t>
      </w:r>
      <w:r w:rsidR="00B94C7B" w:rsidRPr="00EB4D5E">
        <w:rPr>
          <w:rFonts w:ascii="Garamond" w:hAnsi="Garamond"/>
          <w:sz w:val="24"/>
          <w:szCs w:val="24"/>
        </w:rPr>
        <w:t xml:space="preserve"> Les collectivités et é</w:t>
      </w:r>
      <w:r w:rsidR="00BD2DEE" w:rsidRPr="00EB4D5E">
        <w:rPr>
          <w:rFonts w:ascii="Garamond" w:hAnsi="Garamond"/>
          <w:sz w:val="24"/>
          <w:szCs w:val="24"/>
        </w:rPr>
        <w:t>tablissements publics pourront</w:t>
      </w:r>
      <w:r w:rsidR="00B94C7B" w:rsidRPr="00EB4D5E">
        <w:rPr>
          <w:rFonts w:ascii="Garamond" w:hAnsi="Garamond"/>
          <w:sz w:val="24"/>
          <w:szCs w:val="24"/>
        </w:rPr>
        <w:t xml:space="preserve"> adhérer</w:t>
      </w:r>
      <w:r w:rsidR="00BD2DEE" w:rsidRPr="00EB4D5E">
        <w:rPr>
          <w:rFonts w:ascii="Garamond" w:hAnsi="Garamond"/>
          <w:sz w:val="24"/>
          <w:szCs w:val="24"/>
        </w:rPr>
        <w:t xml:space="preserve"> à</w:t>
      </w:r>
      <w:r w:rsidR="00825F5A" w:rsidRPr="00EB4D5E">
        <w:rPr>
          <w:rFonts w:ascii="Garamond" w:hAnsi="Garamond"/>
          <w:sz w:val="24"/>
          <w:szCs w:val="24"/>
        </w:rPr>
        <w:t xml:space="preserve"> c</w:t>
      </w:r>
      <w:r w:rsidR="00BD2DEE" w:rsidRPr="00EB4D5E">
        <w:rPr>
          <w:rFonts w:ascii="Garamond" w:hAnsi="Garamond"/>
          <w:sz w:val="24"/>
          <w:szCs w:val="24"/>
        </w:rPr>
        <w:t>es conventions départementales (ou supra-départementale)</w:t>
      </w:r>
      <w:r w:rsidR="00B94C7B" w:rsidRPr="00EB4D5E">
        <w:rPr>
          <w:rFonts w:ascii="Garamond" w:hAnsi="Garamond"/>
          <w:sz w:val="24"/>
          <w:szCs w:val="24"/>
        </w:rPr>
        <w:t xml:space="preserve"> </w:t>
      </w:r>
      <w:r w:rsidR="001968DF" w:rsidRPr="00EB4D5E">
        <w:rPr>
          <w:rFonts w:ascii="Garamond" w:hAnsi="Garamond"/>
          <w:sz w:val="24"/>
          <w:szCs w:val="24"/>
        </w:rPr>
        <w:t>par délibération</w:t>
      </w:r>
      <w:r w:rsidR="00517431" w:rsidRPr="00EB4D5E">
        <w:rPr>
          <w:rFonts w:ascii="Garamond" w:hAnsi="Garamond"/>
          <w:sz w:val="24"/>
          <w:szCs w:val="24"/>
        </w:rPr>
        <w:t>, après avis du Comité technique,</w:t>
      </w:r>
      <w:r w:rsidR="001968DF" w:rsidRPr="00EB4D5E">
        <w:rPr>
          <w:rFonts w:ascii="Garamond" w:hAnsi="Garamond"/>
          <w:sz w:val="24"/>
          <w:szCs w:val="24"/>
        </w:rPr>
        <w:t xml:space="preserve"> et sign</w:t>
      </w:r>
      <w:r w:rsidR="00825F5A" w:rsidRPr="00EB4D5E">
        <w:rPr>
          <w:rFonts w:ascii="Garamond" w:hAnsi="Garamond"/>
          <w:sz w:val="24"/>
          <w:szCs w:val="24"/>
        </w:rPr>
        <w:t>ature d’une convention avec le Centre de G</w:t>
      </w:r>
      <w:r w:rsidR="001968DF" w:rsidRPr="00EB4D5E">
        <w:rPr>
          <w:rFonts w:ascii="Garamond" w:hAnsi="Garamond"/>
          <w:sz w:val="24"/>
          <w:szCs w:val="24"/>
        </w:rPr>
        <w:t>estion</w:t>
      </w:r>
      <w:r w:rsidR="00517431" w:rsidRPr="00EB4D5E">
        <w:rPr>
          <w:rFonts w:ascii="Garamond" w:hAnsi="Garamond"/>
          <w:sz w:val="24"/>
          <w:szCs w:val="24"/>
        </w:rPr>
        <w:t>.</w:t>
      </w:r>
    </w:p>
    <w:p w14:paraId="641229AE" w14:textId="77777777" w:rsidR="00620456" w:rsidRPr="00EB4D5E" w:rsidRDefault="00BD2DEE" w:rsidP="00BD2DEE">
      <w:pPr>
        <w:pStyle w:val="infostexte"/>
        <w:spacing w:after="0" w:line="240" w:lineRule="auto"/>
        <w:rPr>
          <w:rFonts w:ascii="Garamond" w:hAnsi="Garamond"/>
          <w:sz w:val="24"/>
          <w:szCs w:val="24"/>
        </w:rPr>
      </w:pPr>
      <w:r w:rsidRPr="00EB4D5E">
        <w:rPr>
          <w:rFonts w:ascii="Garamond" w:hAnsi="Garamond"/>
          <w:b/>
          <w:sz w:val="24"/>
          <w:szCs w:val="24"/>
        </w:rPr>
        <w:lastRenderedPageBreak/>
        <w:t>L</w:t>
      </w:r>
      <w:r w:rsidR="00B94C7B" w:rsidRPr="00EB4D5E">
        <w:rPr>
          <w:rFonts w:ascii="Garamond" w:hAnsi="Garamond"/>
          <w:b/>
          <w:sz w:val="24"/>
          <w:szCs w:val="24"/>
        </w:rPr>
        <w:t xml:space="preserve">’adhésion </w:t>
      </w:r>
      <w:r w:rsidRPr="00EB4D5E">
        <w:rPr>
          <w:rFonts w:ascii="Garamond" w:hAnsi="Garamond"/>
          <w:b/>
          <w:sz w:val="24"/>
          <w:szCs w:val="24"/>
        </w:rPr>
        <w:t>à ces conventions demeurera naturellement</w:t>
      </w:r>
      <w:r w:rsidR="00B94C7B" w:rsidRPr="00EB4D5E">
        <w:rPr>
          <w:rFonts w:ascii="Garamond" w:hAnsi="Garamond"/>
          <w:b/>
          <w:sz w:val="24"/>
          <w:szCs w:val="24"/>
        </w:rPr>
        <w:t xml:space="preserve"> facultative pour les collectivités</w:t>
      </w:r>
      <w:r w:rsidR="001968DF" w:rsidRPr="00EB4D5E">
        <w:rPr>
          <w:rFonts w:ascii="Garamond" w:hAnsi="Garamond"/>
          <w:b/>
          <w:sz w:val="24"/>
          <w:szCs w:val="24"/>
        </w:rPr>
        <w:t>,</w:t>
      </w:r>
      <w:r w:rsidR="001968DF" w:rsidRPr="00EB4D5E">
        <w:rPr>
          <w:rFonts w:ascii="Garamond" w:hAnsi="Garamond"/>
          <w:sz w:val="24"/>
          <w:szCs w:val="24"/>
        </w:rPr>
        <w:t xml:space="preserve"> </w:t>
      </w:r>
      <w:r w:rsidRPr="00EB4D5E">
        <w:rPr>
          <w:rFonts w:ascii="Garamond" w:hAnsi="Garamond"/>
          <w:sz w:val="24"/>
          <w:szCs w:val="24"/>
        </w:rPr>
        <w:t>celles-ci ayant la possibilité de négocier leur propre contrat collectif ou de choisir de financer les contrats individuels labellisés de leurs agents.</w:t>
      </w:r>
    </w:p>
    <w:p w14:paraId="27D5E66F" w14:textId="77777777" w:rsidR="00517431" w:rsidRPr="00EB4D5E" w:rsidRDefault="00517431" w:rsidP="00517431">
      <w:pPr>
        <w:spacing w:after="0" w:line="240" w:lineRule="auto"/>
        <w:jc w:val="both"/>
        <w:rPr>
          <w:rFonts w:ascii="Garamond" w:hAnsi="Garamond"/>
          <w:sz w:val="24"/>
          <w:szCs w:val="24"/>
        </w:rPr>
      </w:pPr>
    </w:p>
    <w:p w14:paraId="53F5EB38" w14:textId="77777777" w:rsidR="00517431" w:rsidRPr="00EB4D5E" w:rsidRDefault="00E40394" w:rsidP="00517431">
      <w:pPr>
        <w:spacing w:after="0" w:line="240" w:lineRule="auto"/>
        <w:jc w:val="both"/>
        <w:rPr>
          <w:rFonts w:ascii="Garamond" w:hAnsi="Garamond"/>
          <w:sz w:val="24"/>
          <w:szCs w:val="24"/>
        </w:rPr>
      </w:pPr>
      <w:r w:rsidRPr="00EB4D5E">
        <w:rPr>
          <w:rFonts w:ascii="Garamond" w:hAnsi="Garamond"/>
          <w:sz w:val="24"/>
          <w:szCs w:val="24"/>
        </w:rPr>
        <w:t>L</w:t>
      </w:r>
      <w:r w:rsidR="00517431" w:rsidRPr="00EB4D5E">
        <w:rPr>
          <w:rFonts w:ascii="Garamond" w:hAnsi="Garamond"/>
          <w:sz w:val="24"/>
          <w:szCs w:val="24"/>
        </w:rPr>
        <w:t>a conclusion d’une convention de participation</w:t>
      </w:r>
      <w:r w:rsidRPr="00EB4D5E">
        <w:rPr>
          <w:rFonts w:ascii="Garamond" w:hAnsi="Garamond"/>
          <w:sz w:val="24"/>
          <w:szCs w:val="24"/>
        </w:rPr>
        <w:t xml:space="preserve"> à l’échelle départementale ou supra-départementale</w:t>
      </w:r>
      <w:r w:rsidR="00517431" w:rsidRPr="00EB4D5E">
        <w:rPr>
          <w:rFonts w:ascii="Garamond" w:hAnsi="Garamond"/>
          <w:sz w:val="24"/>
          <w:szCs w:val="24"/>
        </w:rPr>
        <w:t xml:space="preserve"> vise, d’une part, à une harmonisation des politiques d’accompagnement social à </w:t>
      </w:r>
      <w:r w:rsidRPr="00EB4D5E">
        <w:rPr>
          <w:rFonts w:ascii="Garamond" w:hAnsi="Garamond"/>
          <w:sz w:val="24"/>
          <w:szCs w:val="24"/>
        </w:rPr>
        <w:t>l’emploi au sein d’un territoire</w:t>
      </w:r>
      <w:r w:rsidR="00517431" w:rsidRPr="00EB4D5E">
        <w:rPr>
          <w:rFonts w:ascii="Garamond" w:hAnsi="Garamond"/>
          <w:sz w:val="24"/>
          <w:szCs w:val="24"/>
        </w:rPr>
        <w:t xml:space="preserve"> et, d’autre part, permet une plus gran</w:t>
      </w:r>
      <w:r w:rsidRPr="00EB4D5E">
        <w:rPr>
          <w:rFonts w:ascii="Garamond" w:hAnsi="Garamond"/>
          <w:sz w:val="24"/>
          <w:szCs w:val="24"/>
        </w:rPr>
        <w:t xml:space="preserve">de mutualisation des risques ce qui rend plus attractif le </w:t>
      </w:r>
      <w:r w:rsidR="00024969" w:rsidRPr="00EB4D5E">
        <w:rPr>
          <w:rFonts w:ascii="Garamond" w:hAnsi="Garamond"/>
          <w:sz w:val="24"/>
          <w:szCs w:val="24"/>
        </w:rPr>
        <w:t xml:space="preserve">rapport prix/prestations. </w:t>
      </w:r>
    </w:p>
    <w:p w14:paraId="1C4D9458" w14:textId="77777777" w:rsidR="00517431" w:rsidRPr="00EB4D5E" w:rsidRDefault="00517431" w:rsidP="00620456">
      <w:pPr>
        <w:spacing w:after="0" w:line="240" w:lineRule="auto"/>
        <w:jc w:val="both"/>
        <w:rPr>
          <w:rFonts w:ascii="Garamond" w:hAnsi="Garamond"/>
          <w:sz w:val="24"/>
          <w:szCs w:val="24"/>
        </w:rPr>
      </w:pPr>
    </w:p>
    <w:p w14:paraId="6740B501" w14:textId="77777777" w:rsidR="00BB26F8" w:rsidRPr="00EB4D5E" w:rsidRDefault="00517431" w:rsidP="00024969">
      <w:pPr>
        <w:spacing w:after="0" w:line="240" w:lineRule="auto"/>
        <w:jc w:val="both"/>
        <w:rPr>
          <w:rFonts w:ascii="Garamond" w:hAnsi="Garamond"/>
          <w:sz w:val="24"/>
          <w:szCs w:val="24"/>
        </w:rPr>
      </w:pPr>
      <w:r w:rsidRPr="00EB4D5E">
        <w:rPr>
          <w:rFonts w:ascii="Garamond" w:hAnsi="Garamond"/>
          <w:sz w:val="24"/>
          <w:szCs w:val="24"/>
        </w:rPr>
        <w:t>Dans ce cadre</w:t>
      </w:r>
      <w:r w:rsidR="00024969" w:rsidRPr="00EB4D5E">
        <w:rPr>
          <w:rFonts w:ascii="Garamond" w:hAnsi="Garamond"/>
          <w:sz w:val="24"/>
          <w:szCs w:val="24"/>
        </w:rPr>
        <w:t>, les 5 Centres de G</w:t>
      </w:r>
      <w:r w:rsidR="00B94C7B" w:rsidRPr="00EB4D5E">
        <w:rPr>
          <w:rFonts w:ascii="Garamond" w:hAnsi="Garamond"/>
          <w:sz w:val="24"/>
          <w:szCs w:val="24"/>
        </w:rPr>
        <w:t>estion normands</w:t>
      </w:r>
      <w:r w:rsidR="00024969" w:rsidRPr="00EB4D5E">
        <w:rPr>
          <w:rFonts w:ascii="Garamond" w:hAnsi="Garamond"/>
          <w:sz w:val="24"/>
          <w:szCs w:val="24"/>
        </w:rPr>
        <w:t xml:space="preserve"> (Calvados, Eure, Manche, Orne et Seine-Maritime)</w:t>
      </w:r>
      <w:r w:rsidR="00B94C7B" w:rsidRPr="00EB4D5E">
        <w:rPr>
          <w:rFonts w:ascii="Garamond" w:hAnsi="Garamond"/>
          <w:sz w:val="24"/>
          <w:szCs w:val="24"/>
        </w:rPr>
        <w:t xml:space="preserve"> </w:t>
      </w:r>
      <w:r w:rsidR="00024969" w:rsidRPr="00EB4D5E">
        <w:rPr>
          <w:rFonts w:ascii="Garamond" w:hAnsi="Garamond"/>
          <w:sz w:val="24"/>
          <w:szCs w:val="24"/>
        </w:rPr>
        <w:t>envisagent de</w:t>
      </w:r>
      <w:r w:rsidR="00986092" w:rsidRPr="00EB4D5E">
        <w:rPr>
          <w:rFonts w:ascii="Garamond" w:hAnsi="Garamond"/>
          <w:sz w:val="24"/>
          <w:szCs w:val="24"/>
        </w:rPr>
        <w:t xml:space="preserve"> s’associer pour la mise en place de conventions de participation </w:t>
      </w:r>
      <w:r w:rsidR="00024969" w:rsidRPr="00EB4D5E">
        <w:rPr>
          <w:rFonts w:ascii="Garamond" w:hAnsi="Garamond"/>
          <w:sz w:val="24"/>
          <w:szCs w:val="24"/>
        </w:rPr>
        <w:t>en santé et en prévoyance</w:t>
      </w:r>
      <w:r w:rsidR="00B94C7B" w:rsidRPr="00EB4D5E">
        <w:rPr>
          <w:rFonts w:ascii="Garamond" w:hAnsi="Garamond"/>
          <w:sz w:val="24"/>
          <w:szCs w:val="24"/>
        </w:rPr>
        <w:t xml:space="preserve">. </w:t>
      </w:r>
    </w:p>
    <w:p w14:paraId="386CDAAE" w14:textId="4C609873" w:rsidR="00B94C7B" w:rsidRPr="00EB4D5E" w:rsidRDefault="00024969" w:rsidP="00024969">
      <w:pPr>
        <w:spacing w:after="0" w:line="240" w:lineRule="auto"/>
        <w:jc w:val="both"/>
        <w:rPr>
          <w:rFonts w:ascii="Garamond" w:hAnsi="Garamond"/>
          <w:sz w:val="24"/>
          <w:szCs w:val="24"/>
        </w:rPr>
      </w:pPr>
      <w:r w:rsidRPr="00EB4D5E">
        <w:rPr>
          <w:rFonts w:ascii="Garamond" w:hAnsi="Garamond"/>
          <w:sz w:val="24"/>
          <w:szCs w:val="24"/>
        </w:rPr>
        <w:t xml:space="preserve">Ils </w:t>
      </w:r>
      <w:r w:rsidR="00EB3C34">
        <w:rPr>
          <w:rFonts w:ascii="Garamond" w:hAnsi="Garamond"/>
          <w:sz w:val="24"/>
          <w:szCs w:val="24"/>
        </w:rPr>
        <w:t>pourraient alors être amenés à conduire</w:t>
      </w:r>
      <w:r w:rsidRPr="00EB4D5E">
        <w:rPr>
          <w:rFonts w:ascii="Garamond" w:hAnsi="Garamond"/>
          <w:sz w:val="24"/>
          <w:szCs w:val="24"/>
        </w:rPr>
        <w:t xml:space="preserve"> ensemble les consultations, les négociations et la mise au point des conventions avec les prestataires retenus. Toutefois, chaque Centre de gestion restera l’interlocuteur unique des collectivités de son département qui souhaitent adhérer à l’une et/ou l’autre des conventions de participation</w:t>
      </w:r>
      <w:r w:rsidR="002A4C9F" w:rsidRPr="00EB4D5E">
        <w:rPr>
          <w:rFonts w:ascii="Garamond" w:hAnsi="Garamond"/>
          <w:sz w:val="24"/>
          <w:szCs w:val="24"/>
        </w:rPr>
        <w:t>.</w:t>
      </w:r>
    </w:p>
    <w:p w14:paraId="430E0D98" w14:textId="77777777" w:rsidR="00620456" w:rsidRPr="00EB4D5E" w:rsidRDefault="00620456" w:rsidP="00620456">
      <w:pPr>
        <w:spacing w:after="0" w:line="240" w:lineRule="auto"/>
        <w:jc w:val="both"/>
        <w:rPr>
          <w:rFonts w:ascii="Garamond" w:hAnsi="Garamond"/>
          <w:sz w:val="24"/>
          <w:szCs w:val="24"/>
        </w:rPr>
      </w:pPr>
    </w:p>
    <w:p w14:paraId="0D2C4588" w14:textId="15E8788F" w:rsidR="00F61960" w:rsidRPr="00EB4D5E" w:rsidRDefault="00620456" w:rsidP="00517431">
      <w:pPr>
        <w:spacing w:after="0" w:line="240" w:lineRule="auto"/>
        <w:jc w:val="both"/>
        <w:rPr>
          <w:rFonts w:ascii="Garamond" w:hAnsi="Garamond"/>
          <w:sz w:val="24"/>
          <w:szCs w:val="24"/>
        </w:rPr>
      </w:pPr>
      <w:r w:rsidRPr="00EB4D5E">
        <w:rPr>
          <w:rFonts w:ascii="Garamond" w:hAnsi="Garamond"/>
          <w:sz w:val="24"/>
          <w:szCs w:val="24"/>
        </w:rPr>
        <w:t xml:space="preserve">En l’absence des décrets d’application </w:t>
      </w:r>
      <w:r w:rsidR="00F61960" w:rsidRPr="00EB4D5E">
        <w:rPr>
          <w:rFonts w:ascii="Garamond" w:hAnsi="Garamond"/>
          <w:sz w:val="24"/>
          <w:szCs w:val="24"/>
        </w:rPr>
        <w:t xml:space="preserve">permettant d’engager la procédure de consultation, les Centres de gestion </w:t>
      </w:r>
      <w:r w:rsidR="00EB3C34">
        <w:rPr>
          <w:rFonts w:ascii="Garamond" w:hAnsi="Garamond"/>
          <w:sz w:val="24"/>
          <w:szCs w:val="24"/>
        </w:rPr>
        <w:t>devraient être</w:t>
      </w:r>
      <w:r w:rsidR="00502B24" w:rsidRPr="00EB4D5E">
        <w:rPr>
          <w:rFonts w:ascii="Garamond" w:hAnsi="Garamond"/>
          <w:sz w:val="24"/>
          <w:szCs w:val="24"/>
        </w:rPr>
        <w:t xml:space="preserve"> en mesure de proposer les deux</w:t>
      </w:r>
      <w:r w:rsidR="00F61960" w:rsidRPr="00EB4D5E">
        <w:rPr>
          <w:rFonts w:ascii="Garamond" w:hAnsi="Garamond"/>
          <w:sz w:val="24"/>
          <w:szCs w:val="24"/>
        </w:rPr>
        <w:t xml:space="preserve"> convention</w:t>
      </w:r>
      <w:r w:rsidR="00502B24" w:rsidRPr="00EB4D5E">
        <w:rPr>
          <w:rFonts w:ascii="Garamond" w:hAnsi="Garamond"/>
          <w:sz w:val="24"/>
          <w:szCs w:val="24"/>
        </w:rPr>
        <w:t>s</w:t>
      </w:r>
      <w:r w:rsidR="00F61960" w:rsidRPr="00EB4D5E">
        <w:rPr>
          <w:rFonts w:ascii="Garamond" w:hAnsi="Garamond"/>
          <w:sz w:val="24"/>
          <w:szCs w:val="24"/>
        </w:rPr>
        <w:t xml:space="preserve"> de participation « santé » et « prévoyance » à compter du 1</w:t>
      </w:r>
      <w:r w:rsidR="00F61960" w:rsidRPr="00EB4D5E">
        <w:rPr>
          <w:rFonts w:ascii="Garamond" w:hAnsi="Garamond"/>
          <w:sz w:val="24"/>
          <w:szCs w:val="24"/>
          <w:vertAlign w:val="superscript"/>
        </w:rPr>
        <w:t>er</w:t>
      </w:r>
      <w:r w:rsidR="00F61960" w:rsidRPr="00EB4D5E">
        <w:rPr>
          <w:rFonts w:ascii="Garamond" w:hAnsi="Garamond"/>
          <w:sz w:val="24"/>
          <w:szCs w:val="24"/>
        </w:rPr>
        <w:t xml:space="preserve"> janvier 2023. </w:t>
      </w:r>
    </w:p>
    <w:p w14:paraId="7674268E" w14:textId="77777777" w:rsidR="00620456" w:rsidRPr="00EB4D5E" w:rsidRDefault="00620456" w:rsidP="00517431">
      <w:pPr>
        <w:spacing w:after="0" w:line="240" w:lineRule="auto"/>
        <w:jc w:val="both"/>
        <w:rPr>
          <w:rFonts w:ascii="Garamond" w:hAnsi="Garamond"/>
          <w:sz w:val="24"/>
          <w:szCs w:val="24"/>
        </w:rPr>
      </w:pPr>
    </w:p>
    <w:p w14:paraId="60F7FF9C" w14:textId="77777777" w:rsidR="009D2AE7" w:rsidRPr="00EB4D5E" w:rsidRDefault="00535DDE" w:rsidP="00517431">
      <w:pPr>
        <w:spacing w:after="0" w:line="240" w:lineRule="auto"/>
        <w:jc w:val="both"/>
        <w:rPr>
          <w:rFonts w:ascii="Garamond" w:hAnsi="Garamond"/>
          <w:sz w:val="24"/>
          <w:szCs w:val="24"/>
        </w:rPr>
      </w:pPr>
      <w:r w:rsidRPr="00EB4D5E">
        <w:rPr>
          <w:rFonts w:ascii="Garamond" w:hAnsi="Garamond"/>
          <w:sz w:val="24"/>
          <w:szCs w:val="24"/>
        </w:rPr>
        <w:t>Enfin, il est rappelé que</w:t>
      </w:r>
      <w:r w:rsidR="00620456" w:rsidRPr="00EB4D5E">
        <w:rPr>
          <w:rFonts w:ascii="Garamond" w:hAnsi="Garamond"/>
          <w:sz w:val="24"/>
          <w:szCs w:val="24"/>
        </w:rPr>
        <w:t xml:space="preserve"> </w:t>
      </w:r>
      <w:r w:rsidRPr="00EB4D5E">
        <w:rPr>
          <w:rFonts w:ascii="Garamond" w:hAnsi="Garamond"/>
          <w:sz w:val="24"/>
          <w:szCs w:val="24"/>
        </w:rPr>
        <w:t xml:space="preserve">le CDG </w:t>
      </w:r>
      <w:r w:rsidR="00BB26F8" w:rsidRPr="00EB4D5E">
        <w:rPr>
          <w:rFonts w:ascii="Garamond" w:hAnsi="Garamond"/>
          <w:sz w:val="24"/>
          <w:szCs w:val="24"/>
        </w:rPr>
        <w:t>27</w:t>
      </w:r>
      <w:r w:rsidRPr="00EB4D5E">
        <w:rPr>
          <w:rFonts w:ascii="Garamond" w:hAnsi="Garamond"/>
          <w:sz w:val="24"/>
          <w:szCs w:val="24"/>
        </w:rPr>
        <w:t xml:space="preserve"> a conclu le 1</w:t>
      </w:r>
      <w:r w:rsidRPr="00EB4D5E">
        <w:rPr>
          <w:rFonts w:ascii="Garamond" w:hAnsi="Garamond"/>
          <w:sz w:val="24"/>
          <w:szCs w:val="24"/>
          <w:vertAlign w:val="superscript"/>
        </w:rPr>
        <w:t>er</w:t>
      </w:r>
      <w:r w:rsidR="00BB26F8" w:rsidRPr="00EB4D5E">
        <w:rPr>
          <w:rFonts w:ascii="Garamond" w:hAnsi="Garamond"/>
          <w:sz w:val="24"/>
          <w:szCs w:val="24"/>
        </w:rPr>
        <w:t xml:space="preserve"> janvier 2019</w:t>
      </w:r>
      <w:r w:rsidRPr="00EB4D5E">
        <w:rPr>
          <w:rFonts w:ascii="Garamond" w:hAnsi="Garamond"/>
          <w:sz w:val="24"/>
          <w:szCs w:val="24"/>
        </w:rPr>
        <w:t>, pour 6 ans avec</w:t>
      </w:r>
      <w:r w:rsidR="009D2AE7" w:rsidRPr="00EB4D5E">
        <w:rPr>
          <w:rFonts w:ascii="Garamond" w:hAnsi="Garamond"/>
          <w:sz w:val="24"/>
          <w:szCs w:val="24"/>
        </w:rPr>
        <w:t xml:space="preserve"> SOFAXIS/CNP</w:t>
      </w:r>
      <w:r w:rsidRPr="00EB4D5E">
        <w:rPr>
          <w:rFonts w:ascii="Garamond" w:hAnsi="Garamond"/>
          <w:sz w:val="24"/>
          <w:szCs w:val="24"/>
        </w:rPr>
        <w:t>, une</w:t>
      </w:r>
      <w:r w:rsidR="00CD65DC" w:rsidRPr="00EB4D5E">
        <w:rPr>
          <w:rFonts w:ascii="Garamond" w:hAnsi="Garamond"/>
          <w:sz w:val="24"/>
          <w:szCs w:val="24"/>
        </w:rPr>
        <w:t xml:space="preserve"> convention de participation portant uniquement sur le risque « prévoyance » </w:t>
      </w:r>
      <w:r w:rsidRPr="00EB4D5E">
        <w:rPr>
          <w:rFonts w:ascii="Garamond" w:hAnsi="Garamond"/>
          <w:sz w:val="24"/>
          <w:szCs w:val="24"/>
        </w:rPr>
        <w:t>au profit des seules collectivités lui ayant</w:t>
      </w:r>
      <w:r w:rsidR="00CD65DC" w:rsidRPr="00EB4D5E">
        <w:rPr>
          <w:rFonts w:ascii="Garamond" w:hAnsi="Garamond"/>
          <w:sz w:val="24"/>
          <w:szCs w:val="24"/>
        </w:rPr>
        <w:t xml:space="preserve"> donné mandat. </w:t>
      </w:r>
    </w:p>
    <w:p w14:paraId="2515DE69" w14:textId="77777777" w:rsidR="00CD65DC" w:rsidRPr="00EB4D5E" w:rsidRDefault="00CD65DC" w:rsidP="00517431">
      <w:pPr>
        <w:spacing w:after="0" w:line="240" w:lineRule="auto"/>
        <w:jc w:val="both"/>
        <w:rPr>
          <w:rFonts w:ascii="Garamond" w:hAnsi="Garamond"/>
          <w:sz w:val="24"/>
          <w:szCs w:val="24"/>
        </w:rPr>
      </w:pPr>
      <w:r w:rsidRPr="00EB4D5E">
        <w:rPr>
          <w:rFonts w:ascii="Garamond" w:hAnsi="Garamond"/>
          <w:sz w:val="24"/>
          <w:szCs w:val="24"/>
        </w:rPr>
        <w:t xml:space="preserve">A titre informatif, sur les </w:t>
      </w:r>
      <w:r w:rsidR="009D2AE7" w:rsidRPr="00EB4D5E">
        <w:rPr>
          <w:rFonts w:ascii="Garamond" w:hAnsi="Garamond"/>
          <w:sz w:val="24"/>
          <w:szCs w:val="24"/>
        </w:rPr>
        <w:t>270</w:t>
      </w:r>
      <w:r w:rsidRPr="00EB4D5E">
        <w:rPr>
          <w:rFonts w:ascii="Garamond" w:hAnsi="Garamond"/>
          <w:sz w:val="24"/>
          <w:szCs w:val="24"/>
        </w:rPr>
        <w:t xml:space="preserve"> c</w:t>
      </w:r>
      <w:r w:rsidR="00535DDE" w:rsidRPr="00EB4D5E">
        <w:rPr>
          <w:rFonts w:ascii="Garamond" w:hAnsi="Garamond"/>
          <w:sz w:val="24"/>
          <w:szCs w:val="24"/>
        </w:rPr>
        <w:t>ollectivités ayant mandaté le CD</w:t>
      </w:r>
      <w:r w:rsidRPr="00EB4D5E">
        <w:rPr>
          <w:rFonts w:ascii="Garamond" w:hAnsi="Garamond"/>
          <w:sz w:val="24"/>
          <w:szCs w:val="24"/>
        </w:rPr>
        <w:t xml:space="preserve">G, </w:t>
      </w:r>
      <w:r w:rsidR="009D2AE7" w:rsidRPr="00EB4D5E">
        <w:rPr>
          <w:rFonts w:ascii="Garamond" w:hAnsi="Garamond"/>
          <w:sz w:val="24"/>
          <w:szCs w:val="24"/>
        </w:rPr>
        <w:t>200</w:t>
      </w:r>
      <w:r w:rsidRPr="00EB4D5E">
        <w:rPr>
          <w:rFonts w:ascii="Garamond" w:hAnsi="Garamond"/>
          <w:sz w:val="24"/>
          <w:szCs w:val="24"/>
        </w:rPr>
        <w:t xml:space="preserve"> col</w:t>
      </w:r>
      <w:r w:rsidR="00535DDE" w:rsidRPr="00EB4D5E">
        <w:rPr>
          <w:rFonts w:ascii="Garamond" w:hAnsi="Garamond"/>
          <w:sz w:val="24"/>
          <w:szCs w:val="24"/>
        </w:rPr>
        <w:t>lectivités ont finalement adhéré</w:t>
      </w:r>
      <w:r w:rsidR="005E4FB5" w:rsidRPr="00EB4D5E">
        <w:rPr>
          <w:rFonts w:ascii="Garamond" w:hAnsi="Garamond"/>
          <w:sz w:val="24"/>
          <w:szCs w:val="24"/>
        </w:rPr>
        <w:t xml:space="preserve"> afin que leurs agents bénéficient du</w:t>
      </w:r>
      <w:r w:rsidRPr="00EB4D5E">
        <w:rPr>
          <w:rFonts w:ascii="Garamond" w:hAnsi="Garamond"/>
          <w:sz w:val="24"/>
          <w:szCs w:val="24"/>
        </w:rPr>
        <w:t xml:space="preserve"> contrat groupe « prévoyance », ce qui représent</w:t>
      </w:r>
      <w:r w:rsidR="005E4FB5" w:rsidRPr="00EB4D5E">
        <w:rPr>
          <w:rFonts w:ascii="Garamond" w:hAnsi="Garamond"/>
          <w:sz w:val="24"/>
          <w:szCs w:val="24"/>
        </w:rPr>
        <w:t>e à ce jour</w:t>
      </w:r>
      <w:r w:rsidRPr="00EB4D5E">
        <w:rPr>
          <w:rFonts w:ascii="Garamond" w:hAnsi="Garamond"/>
          <w:sz w:val="24"/>
          <w:szCs w:val="24"/>
        </w:rPr>
        <w:t xml:space="preserve"> </w:t>
      </w:r>
      <w:r w:rsidR="009D2AE7" w:rsidRPr="00EB4D5E">
        <w:rPr>
          <w:rFonts w:ascii="Garamond" w:hAnsi="Garamond"/>
          <w:sz w:val="24"/>
          <w:szCs w:val="24"/>
        </w:rPr>
        <w:t>3033</w:t>
      </w:r>
      <w:r w:rsidRPr="00EB4D5E">
        <w:rPr>
          <w:rFonts w:ascii="Garamond" w:hAnsi="Garamond"/>
          <w:sz w:val="24"/>
          <w:szCs w:val="24"/>
        </w:rPr>
        <w:t xml:space="preserve"> agents.</w:t>
      </w:r>
    </w:p>
    <w:p w14:paraId="53023AB5" w14:textId="77777777" w:rsidR="00DB52FE" w:rsidRPr="00EB4D5E" w:rsidRDefault="00DB52FE" w:rsidP="00620456">
      <w:pPr>
        <w:spacing w:after="0" w:line="240" w:lineRule="auto"/>
        <w:jc w:val="both"/>
        <w:rPr>
          <w:rFonts w:ascii="Garamond" w:hAnsi="Garamond"/>
          <w:sz w:val="24"/>
          <w:szCs w:val="24"/>
        </w:rPr>
      </w:pPr>
    </w:p>
    <w:p w14:paraId="1793266C" w14:textId="77777777" w:rsidR="00DB52FE" w:rsidRPr="00EB4D5E" w:rsidRDefault="00DB52FE" w:rsidP="00620456">
      <w:pPr>
        <w:spacing w:after="0" w:line="240" w:lineRule="auto"/>
        <w:jc w:val="both"/>
        <w:rPr>
          <w:rFonts w:ascii="Garamond" w:hAnsi="Garamond"/>
          <w:sz w:val="24"/>
          <w:szCs w:val="24"/>
        </w:rPr>
      </w:pPr>
    </w:p>
    <w:p w14:paraId="0335A999" w14:textId="77777777" w:rsidR="00EF7B78" w:rsidRPr="00EB4D5E" w:rsidRDefault="005E4FB5" w:rsidP="00620456">
      <w:pPr>
        <w:spacing w:after="0" w:line="240" w:lineRule="auto"/>
        <w:jc w:val="both"/>
        <w:rPr>
          <w:rFonts w:ascii="Garamond" w:hAnsi="Garamond"/>
          <w:sz w:val="24"/>
          <w:szCs w:val="24"/>
        </w:rPr>
      </w:pPr>
      <w:r w:rsidRPr="00EB4D5E">
        <w:rPr>
          <w:rFonts w:ascii="Garamond" w:hAnsi="Garamond"/>
          <w:sz w:val="24"/>
          <w:szCs w:val="24"/>
        </w:rPr>
        <w:t xml:space="preserve"> </w:t>
      </w:r>
      <w:r w:rsidR="009D2AE7" w:rsidRPr="00EB4D5E">
        <w:rPr>
          <w:rFonts w:ascii="Garamond" w:hAnsi="Garamond"/>
          <w:sz w:val="24"/>
          <w:szCs w:val="24"/>
        </w:rPr>
        <w:t>Les</w:t>
      </w:r>
      <w:r w:rsidRPr="00EB4D5E">
        <w:rPr>
          <w:rFonts w:ascii="Garamond" w:hAnsi="Garamond"/>
          <w:sz w:val="24"/>
          <w:szCs w:val="24"/>
        </w:rPr>
        <w:t xml:space="preserve"> collectivités et établissements concernés</w:t>
      </w:r>
      <w:r w:rsidR="00CD558E" w:rsidRPr="00EB4D5E">
        <w:rPr>
          <w:rFonts w:ascii="Garamond" w:hAnsi="Garamond"/>
          <w:color w:val="FF0000"/>
          <w:sz w:val="24"/>
          <w:szCs w:val="24"/>
        </w:rPr>
        <w:t xml:space="preserve">, </w:t>
      </w:r>
      <w:r w:rsidR="009D2AE7" w:rsidRPr="00EB4D5E">
        <w:rPr>
          <w:rFonts w:ascii="Garamond" w:hAnsi="Garamond"/>
          <w:sz w:val="24"/>
          <w:szCs w:val="24"/>
        </w:rPr>
        <w:t>pourront</w:t>
      </w:r>
      <w:r w:rsidRPr="00EB4D5E">
        <w:rPr>
          <w:rFonts w:ascii="Garamond" w:hAnsi="Garamond"/>
          <w:sz w:val="24"/>
          <w:szCs w:val="24"/>
        </w:rPr>
        <w:t xml:space="preserve"> adhérer à la </w:t>
      </w:r>
      <w:r w:rsidR="009D2AE7" w:rsidRPr="00EB4D5E">
        <w:rPr>
          <w:rFonts w:ascii="Garamond" w:hAnsi="Garamond"/>
          <w:sz w:val="24"/>
          <w:szCs w:val="24"/>
        </w:rPr>
        <w:t xml:space="preserve">nouvelle </w:t>
      </w:r>
      <w:r w:rsidRPr="00EB4D5E">
        <w:rPr>
          <w:rFonts w:ascii="Garamond" w:hAnsi="Garamond"/>
          <w:sz w:val="24"/>
          <w:szCs w:val="24"/>
        </w:rPr>
        <w:t>conven</w:t>
      </w:r>
      <w:r w:rsidR="009D2AE7" w:rsidRPr="00EB4D5E">
        <w:rPr>
          <w:rFonts w:ascii="Garamond" w:hAnsi="Garamond"/>
          <w:sz w:val="24"/>
          <w:szCs w:val="24"/>
        </w:rPr>
        <w:t xml:space="preserve">tion de participation soit au terme de la convention actuelle, soit en résiliant de façon anticipée la convention actuelle. </w:t>
      </w:r>
    </w:p>
    <w:p w14:paraId="3CB7F413" w14:textId="77777777" w:rsidR="009D2AE7" w:rsidRPr="00EB4D5E" w:rsidRDefault="009D2AE7" w:rsidP="00620456">
      <w:pPr>
        <w:spacing w:after="0" w:line="240" w:lineRule="auto"/>
        <w:jc w:val="both"/>
        <w:rPr>
          <w:rFonts w:ascii="Garamond" w:hAnsi="Garamond"/>
          <w:b/>
          <w:sz w:val="24"/>
          <w:szCs w:val="24"/>
          <w:u w:val="single"/>
        </w:rPr>
      </w:pPr>
    </w:p>
    <w:p w14:paraId="781B5E29" w14:textId="77777777" w:rsidR="00673F72" w:rsidRPr="00EB4D5E" w:rsidRDefault="00517431" w:rsidP="00620456">
      <w:pPr>
        <w:spacing w:after="0" w:line="240" w:lineRule="auto"/>
        <w:jc w:val="both"/>
        <w:rPr>
          <w:rFonts w:ascii="Garamond" w:hAnsi="Garamond"/>
          <w:b/>
          <w:sz w:val="24"/>
          <w:szCs w:val="24"/>
          <w:u w:val="single"/>
        </w:rPr>
      </w:pPr>
      <w:r w:rsidRPr="00EB4D5E">
        <w:rPr>
          <w:rFonts w:ascii="Garamond" w:hAnsi="Garamond"/>
          <w:b/>
          <w:sz w:val="24"/>
          <w:szCs w:val="24"/>
          <w:u w:val="single"/>
        </w:rPr>
        <w:t>Le(s) dispositif(s) existants au sein de la collectivité et les perspectives d’évolution</w:t>
      </w:r>
      <w:r w:rsidR="00673F72" w:rsidRPr="00EB4D5E">
        <w:rPr>
          <w:rFonts w:ascii="Garamond" w:hAnsi="Garamond"/>
          <w:b/>
          <w:sz w:val="24"/>
          <w:szCs w:val="24"/>
          <w:u w:val="single"/>
        </w:rPr>
        <w:t xml:space="preserve"> : </w:t>
      </w:r>
    </w:p>
    <w:p w14:paraId="4CF832E5" w14:textId="77777777" w:rsidR="00CD558E" w:rsidRPr="00EB4D5E" w:rsidRDefault="00CD558E" w:rsidP="00620456">
      <w:pPr>
        <w:spacing w:after="0" w:line="240" w:lineRule="auto"/>
        <w:jc w:val="both"/>
        <w:rPr>
          <w:rFonts w:ascii="Garamond" w:hAnsi="Garamond"/>
          <w:b/>
          <w:sz w:val="24"/>
          <w:szCs w:val="24"/>
          <w:u w:val="single"/>
        </w:rPr>
      </w:pPr>
    </w:p>
    <w:p w14:paraId="68C55986" w14:textId="77777777" w:rsidR="00F37AC5" w:rsidRPr="00EB4D5E" w:rsidRDefault="00CD558E" w:rsidP="00620456">
      <w:pPr>
        <w:spacing w:after="0" w:line="240" w:lineRule="auto"/>
        <w:jc w:val="both"/>
        <w:rPr>
          <w:rFonts w:ascii="Garamond" w:hAnsi="Garamond"/>
          <w:b/>
          <w:i/>
          <w:sz w:val="24"/>
          <w:szCs w:val="24"/>
        </w:rPr>
      </w:pPr>
      <w:r w:rsidRPr="00EB4D5E">
        <w:rPr>
          <w:rFonts w:ascii="Garamond" w:hAnsi="Garamond"/>
          <w:b/>
          <w:i/>
          <w:sz w:val="24"/>
          <w:szCs w:val="24"/>
        </w:rPr>
        <w:t>Décrivez votre politique actuelle de participation pour la prévoyance maintien de salaire et/ou santé</w:t>
      </w:r>
    </w:p>
    <w:p w14:paraId="76085DD1" w14:textId="77777777" w:rsidR="00CD558E" w:rsidRPr="00EB4D5E" w:rsidRDefault="00CD558E" w:rsidP="00620456">
      <w:pPr>
        <w:spacing w:after="0" w:line="240" w:lineRule="auto"/>
        <w:jc w:val="both"/>
        <w:rPr>
          <w:rFonts w:ascii="Garamond" w:hAnsi="Garamond"/>
          <w:b/>
          <w:i/>
          <w:sz w:val="24"/>
          <w:szCs w:val="24"/>
        </w:rPr>
      </w:pPr>
      <w:r w:rsidRPr="00EB4D5E">
        <w:rPr>
          <w:rFonts w:ascii="Garamond" w:hAnsi="Garamond"/>
          <w:b/>
          <w:i/>
          <w:sz w:val="24"/>
          <w:szCs w:val="24"/>
        </w:rPr>
        <w:t> </w:t>
      </w:r>
      <w:r w:rsidR="00F37AC5" w:rsidRPr="00EB4D5E">
        <w:rPr>
          <w:rFonts w:ascii="Garamond" w:hAnsi="Garamond"/>
          <w:b/>
          <w:i/>
          <w:sz w:val="24"/>
          <w:szCs w:val="24"/>
        </w:rPr>
        <w:t>(</w:t>
      </w:r>
      <w:r w:rsidR="00EB4D5E" w:rsidRPr="00EB4D5E">
        <w:rPr>
          <w:rFonts w:ascii="Garamond" w:hAnsi="Garamond"/>
          <w:b/>
          <w:i/>
          <w:sz w:val="24"/>
          <w:szCs w:val="24"/>
        </w:rPr>
        <w:t>Les</w:t>
      </w:r>
      <w:r w:rsidR="00F37AC5" w:rsidRPr="00EB4D5E">
        <w:rPr>
          <w:rFonts w:ascii="Garamond" w:hAnsi="Garamond"/>
          <w:b/>
          <w:i/>
          <w:sz w:val="24"/>
          <w:szCs w:val="24"/>
        </w:rPr>
        <w:t xml:space="preserve"> questions posées ci-après ne sont pas exhaustives et sont là pour vous </w:t>
      </w:r>
      <w:r w:rsidR="00EB4D5E">
        <w:rPr>
          <w:rFonts w:ascii="Garamond" w:hAnsi="Garamond"/>
          <w:b/>
          <w:i/>
          <w:sz w:val="24"/>
          <w:szCs w:val="24"/>
        </w:rPr>
        <w:t>guider</w:t>
      </w:r>
      <w:r w:rsidR="00F37AC5" w:rsidRPr="00EB4D5E">
        <w:rPr>
          <w:rFonts w:ascii="Garamond" w:hAnsi="Garamond"/>
          <w:b/>
          <w:i/>
          <w:sz w:val="24"/>
          <w:szCs w:val="24"/>
        </w:rPr>
        <w:t xml:space="preserve"> dans la démarche) </w:t>
      </w:r>
    </w:p>
    <w:p w14:paraId="3A040998" w14:textId="77777777" w:rsidR="00CD558E" w:rsidRPr="00EB4D5E" w:rsidRDefault="00CD558E" w:rsidP="00620456">
      <w:pPr>
        <w:spacing w:after="0" w:line="240" w:lineRule="auto"/>
        <w:jc w:val="both"/>
        <w:rPr>
          <w:rFonts w:ascii="Garamond" w:hAnsi="Garamond"/>
          <w:b/>
          <w:i/>
          <w:sz w:val="24"/>
          <w:szCs w:val="24"/>
        </w:rPr>
      </w:pPr>
    </w:p>
    <w:p w14:paraId="47F0F0FF" w14:textId="77777777" w:rsidR="00F37AC5" w:rsidRPr="00EB4D5E" w:rsidRDefault="00F37AC5" w:rsidP="00620456">
      <w:pPr>
        <w:spacing w:after="0" w:line="240" w:lineRule="auto"/>
        <w:jc w:val="both"/>
        <w:rPr>
          <w:rFonts w:ascii="Garamond" w:hAnsi="Garamond"/>
          <w:b/>
          <w:i/>
          <w:sz w:val="24"/>
          <w:szCs w:val="24"/>
        </w:rPr>
      </w:pPr>
    </w:p>
    <w:p w14:paraId="015A4C3E" w14:textId="77777777" w:rsidR="00CD558E" w:rsidRPr="00EB4D5E" w:rsidRDefault="00A17ACC" w:rsidP="00620456">
      <w:pPr>
        <w:spacing w:after="0" w:line="240" w:lineRule="auto"/>
        <w:jc w:val="both"/>
        <w:rPr>
          <w:rFonts w:ascii="Garamond" w:hAnsi="Garamond"/>
          <w:b/>
          <w:sz w:val="24"/>
          <w:szCs w:val="24"/>
          <w:u w:val="single"/>
        </w:rPr>
      </w:pPr>
      <w:r w:rsidRPr="00EB4D5E">
        <w:rPr>
          <w:rFonts w:ascii="Garamond" w:hAnsi="Garamond"/>
          <w:b/>
          <w:sz w:val="24"/>
          <w:szCs w:val="24"/>
          <w:u w:val="single"/>
        </w:rPr>
        <w:t xml:space="preserve"> DISPOSITIF EXISTANT POUR LE </w:t>
      </w:r>
      <w:r w:rsidR="00CD558E" w:rsidRPr="00EB4D5E">
        <w:rPr>
          <w:rFonts w:ascii="Garamond" w:hAnsi="Garamond"/>
          <w:b/>
          <w:sz w:val="24"/>
          <w:szCs w:val="24"/>
          <w:u w:val="single"/>
        </w:rPr>
        <w:t xml:space="preserve">RISQUE SANTE : </w:t>
      </w:r>
    </w:p>
    <w:p w14:paraId="002BA5B1" w14:textId="77777777" w:rsidR="00CD558E" w:rsidRPr="00EB4D5E" w:rsidRDefault="00CD558E" w:rsidP="00F37AC5">
      <w:pPr>
        <w:numPr>
          <w:ilvl w:val="0"/>
          <w:numId w:val="11"/>
        </w:numPr>
        <w:tabs>
          <w:tab w:val="left" w:pos="993"/>
          <w:tab w:val="left" w:pos="2835"/>
        </w:tabs>
        <w:spacing w:before="120" w:after="0" w:line="240" w:lineRule="auto"/>
        <w:ind w:left="992" w:hanging="283"/>
        <w:jc w:val="both"/>
        <w:rPr>
          <w:rFonts w:ascii="Garamond" w:hAnsi="Garamond" w:cs="Calibri"/>
          <w:sz w:val="24"/>
          <w:szCs w:val="24"/>
        </w:rPr>
      </w:pPr>
      <w:r w:rsidRPr="00EB4D5E">
        <w:rPr>
          <w:rFonts w:ascii="Garamond" w:hAnsi="Garamond" w:cs="Calibri"/>
          <w:sz w:val="24"/>
          <w:szCs w:val="24"/>
        </w:rPr>
        <w:t xml:space="preserve"> Précisez si votre collectivité participe actuellement à la protection sociale complémentaire de ses agents pour le risque « Santé » ?</w:t>
      </w:r>
      <w:r w:rsidR="00F37AC5" w:rsidRPr="00EB4D5E">
        <w:rPr>
          <w:rFonts w:ascii="Garamond" w:hAnsi="Garamond" w:cs="Calibri"/>
          <w:sz w:val="24"/>
          <w:szCs w:val="24"/>
        </w:rPr>
        <w:t xml:space="preserve"> OUI</w:t>
      </w:r>
      <w:r w:rsidR="00F37AC5" w:rsidRPr="00EB4D5E">
        <w:rPr>
          <w:rFonts w:ascii="Garamond" w:hAnsi="Garamond" w:cs="Calibri"/>
          <w:sz w:val="24"/>
          <w:szCs w:val="24"/>
        </w:rPr>
        <w:tab/>
      </w:r>
      <w:r w:rsidR="00F37AC5" w:rsidRPr="00EB4D5E">
        <w:rPr>
          <w:rFonts w:ascii="Garamond" w:hAnsi="Garamond" w:cs="Calibri"/>
          <w:sz w:val="24"/>
          <w:szCs w:val="24"/>
        </w:rPr>
        <w:tab/>
        <w:t xml:space="preserve"> NON</w:t>
      </w:r>
    </w:p>
    <w:p w14:paraId="25802F80" w14:textId="77777777" w:rsidR="00CD558E" w:rsidRPr="00EB4D5E" w:rsidRDefault="00CD558E" w:rsidP="00CD558E">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u w:val="single"/>
        </w:rPr>
        <w:t xml:space="preserve">Si oui, selon quelle procédure ? </w:t>
      </w:r>
    </w:p>
    <w:p w14:paraId="41AB0951" w14:textId="77777777" w:rsidR="00CD558E" w:rsidRPr="00EB4D5E" w:rsidRDefault="00CD558E" w:rsidP="00CD558E">
      <w:pPr>
        <w:tabs>
          <w:tab w:val="left" w:pos="993"/>
          <w:tab w:val="left" w:pos="2835"/>
        </w:tabs>
        <w:spacing w:before="120"/>
        <w:ind w:left="1418"/>
        <w:rPr>
          <w:rFonts w:ascii="Garamond" w:hAnsi="Garamond" w:cs="Calibri"/>
          <w:sz w:val="24"/>
          <w:szCs w:val="24"/>
        </w:rPr>
      </w:pPr>
      <w:r w:rsidRPr="00EB4D5E">
        <w:rPr>
          <w:rFonts w:ascii="Garamond" w:hAnsi="Garamond" w:cs="Calibri"/>
          <w:sz w:val="24"/>
          <w:szCs w:val="24"/>
        </w:rPr>
        <w:t xml:space="preserve">Labellisation ou Convention de participation mise en place par la collectivité ? </w:t>
      </w:r>
    </w:p>
    <w:p w14:paraId="59914543" w14:textId="77777777" w:rsidR="00CD558E" w:rsidRPr="00EB4D5E" w:rsidRDefault="00CD558E" w:rsidP="00CD558E">
      <w:pPr>
        <w:spacing w:before="120"/>
        <w:ind w:left="709" w:firstLine="709"/>
        <w:rPr>
          <w:rFonts w:ascii="Garamond" w:hAnsi="Garamond" w:cs="Calibri"/>
          <w:sz w:val="24"/>
          <w:szCs w:val="24"/>
        </w:rPr>
      </w:pPr>
      <w:r w:rsidRPr="00EB4D5E">
        <w:rPr>
          <w:rFonts w:ascii="Garamond" w:hAnsi="Garamond" w:cs="Calibri"/>
          <w:sz w:val="24"/>
          <w:szCs w:val="24"/>
        </w:rPr>
        <w:t xml:space="preserve">OU Contrat collectif antérieur au </w:t>
      </w:r>
      <w:r w:rsidRPr="00EB4D5E">
        <w:rPr>
          <w:rFonts w:ascii="Garamond" w:hAnsi="Garamond"/>
          <w:sz w:val="24"/>
          <w:szCs w:val="24"/>
        </w:rPr>
        <w:t>Décret</w:t>
      </w:r>
      <w:r w:rsidRPr="00EB4D5E">
        <w:rPr>
          <w:rFonts w:ascii="Garamond" w:eastAsia="Times New Roman" w:hAnsi="Garamond" w:cs="Arial"/>
          <w:kern w:val="36"/>
          <w:sz w:val="24"/>
          <w:szCs w:val="24"/>
          <w:lang w:eastAsia="fr-FR"/>
        </w:rPr>
        <w:t xml:space="preserve"> n° 2011-1474 du 8 novembre 2011 </w:t>
      </w:r>
      <w:r w:rsidRPr="00EB4D5E">
        <w:rPr>
          <w:rFonts w:ascii="Garamond" w:hAnsi="Garamond" w:cs="Calibri"/>
          <w:sz w:val="24"/>
          <w:szCs w:val="24"/>
        </w:rPr>
        <w:t>(sans participation financière)</w:t>
      </w:r>
    </w:p>
    <w:p w14:paraId="351AF734" w14:textId="77777777" w:rsidR="00CD558E" w:rsidRPr="00EB4D5E" w:rsidRDefault="00CD558E" w:rsidP="00CD558E">
      <w:pPr>
        <w:spacing w:before="120"/>
        <w:ind w:left="709" w:firstLine="709"/>
        <w:rPr>
          <w:rFonts w:ascii="Garamond" w:hAnsi="Garamond" w:cs="Calibri"/>
          <w:sz w:val="24"/>
          <w:szCs w:val="24"/>
        </w:rPr>
      </w:pPr>
    </w:p>
    <w:p w14:paraId="668A53E4" w14:textId="77777777" w:rsidR="00CD558E" w:rsidRPr="00EB4D5E" w:rsidRDefault="00CD558E" w:rsidP="00CD558E">
      <w:pPr>
        <w:spacing w:before="120"/>
        <w:ind w:left="709" w:firstLine="709"/>
        <w:rPr>
          <w:rFonts w:ascii="Garamond" w:hAnsi="Garamond" w:cs="Calibri"/>
          <w:sz w:val="24"/>
          <w:szCs w:val="24"/>
        </w:rPr>
      </w:pPr>
    </w:p>
    <w:p w14:paraId="63C12F09" w14:textId="77777777" w:rsidR="00CD558E" w:rsidRPr="00EB4D5E" w:rsidRDefault="00EB4D5E" w:rsidP="00CD558E">
      <w:pPr>
        <w:numPr>
          <w:ilvl w:val="0"/>
          <w:numId w:val="11"/>
        </w:numPr>
        <w:spacing w:before="120" w:after="0" w:line="240" w:lineRule="auto"/>
        <w:ind w:left="993" w:hanging="285"/>
        <w:rPr>
          <w:rFonts w:ascii="Garamond" w:hAnsi="Garamond" w:cs="Calibri"/>
          <w:sz w:val="24"/>
          <w:szCs w:val="24"/>
          <w:u w:val="single"/>
        </w:rPr>
      </w:pPr>
      <w:r>
        <w:rPr>
          <w:rFonts w:ascii="Garamond" w:hAnsi="Garamond" w:cs="Calibri"/>
          <w:sz w:val="24"/>
          <w:szCs w:val="24"/>
        </w:rPr>
        <w:t>Si vous participez, i</w:t>
      </w:r>
      <w:r w:rsidR="00CD558E" w:rsidRPr="00EB4D5E">
        <w:rPr>
          <w:rFonts w:ascii="Garamond" w:hAnsi="Garamond" w:cs="Calibri"/>
          <w:sz w:val="24"/>
          <w:szCs w:val="24"/>
        </w:rPr>
        <w:t xml:space="preserve">ndiquer : </w:t>
      </w:r>
    </w:p>
    <w:p w14:paraId="05366AFA" w14:textId="77777777" w:rsidR="00CD558E" w:rsidRPr="00EB4D5E" w:rsidRDefault="00CD558E" w:rsidP="00CD558E">
      <w:pPr>
        <w:pStyle w:val="Paragraphedeliste"/>
        <w:numPr>
          <w:ilvl w:val="0"/>
          <w:numId w:val="12"/>
        </w:numPr>
        <w:spacing w:before="120" w:after="0" w:line="240" w:lineRule="auto"/>
        <w:rPr>
          <w:rFonts w:ascii="Garamond" w:hAnsi="Garamond" w:cs="Calibri"/>
          <w:sz w:val="24"/>
          <w:szCs w:val="24"/>
          <w:u w:val="single"/>
        </w:rPr>
      </w:pPr>
      <w:r w:rsidRPr="00EB4D5E">
        <w:rPr>
          <w:rFonts w:ascii="Garamond" w:hAnsi="Garamond" w:cs="Calibri"/>
          <w:sz w:val="24"/>
          <w:szCs w:val="24"/>
        </w:rPr>
        <w:t>Le n</w:t>
      </w:r>
      <w:r w:rsidRPr="00EB4D5E">
        <w:rPr>
          <w:rFonts w:ascii="Garamond" w:hAnsi="Garamond" w:cs="Calibri"/>
          <w:sz w:val="24"/>
          <w:szCs w:val="24"/>
          <w:u w:val="single"/>
        </w:rPr>
        <w:t>ombre de bénéficiaires de la participation :</w:t>
      </w:r>
      <w:r w:rsidRPr="00EB4D5E">
        <w:rPr>
          <w:rFonts w:ascii="Garamond" w:hAnsi="Garamond" w:cs="Calibri"/>
          <w:b/>
          <w:sz w:val="24"/>
          <w:szCs w:val="24"/>
        </w:rPr>
        <w:t xml:space="preserve"> ……………     </w:t>
      </w:r>
    </w:p>
    <w:p w14:paraId="13B2B238" w14:textId="77777777" w:rsidR="00CD558E" w:rsidRPr="00EB4D5E" w:rsidRDefault="00CD558E" w:rsidP="00CD558E">
      <w:pPr>
        <w:pStyle w:val="Paragraphedeliste"/>
        <w:numPr>
          <w:ilvl w:val="0"/>
          <w:numId w:val="12"/>
        </w:numPr>
        <w:spacing w:before="120" w:after="0" w:line="240" w:lineRule="auto"/>
        <w:rPr>
          <w:rFonts w:ascii="Garamond" w:hAnsi="Garamond" w:cs="Calibri"/>
          <w:sz w:val="24"/>
          <w:szCs w:val="24"/>
          <w:u w:val="single"/>
        </w:rPr>
      </w:pPr>
      <w:r w:rsidRPr="00EB4D5E">
        <w:rPr>
          <w:rFonts w:ascii="Garamond" w:hAnsi="Garamond" w:cs="Calibri"/>
          <w:sz w:val="24"/>
          <w:szCs w:val="24"/>
          <w:u w:val="single"/>
        </w:rPr>
        <w:t>Le montant mensuel par agent de la participation</w:t>
      </w:r>
      <w:r w:rsidRPr="00EB4D5E">
        <w:rPr>
          <w:rFonts w:ascii="Garamond" w:hAnsi="Garamond" w:cs="Calibri"/>
          <w:sz w:val="24"/>
          <w:szCs w:val="24"/>
        </w:rPr>
        <w:t xml:space="preserve"> :   </w:t>
      </w:r>
      <w:r w:rsidRPr="00EB4D5E">
        <w:rPr>
          <w:rFonts w:ascii="Garamond" w:hAnsi="Garamond" w:cs="Calibri"/>
          <w:b/>
          <w:sz w:val="24"/>
          <w:szCs w:val="24"/>
        </w:rPr>
        <w:t>…………     €</w:t>
      </w:r>
      <w:r w:rsidRPr="00EB4D5E">
        <w:rPr>
          <w:rFonts w:ascii="Garamond" w:hAnsi="Garamond" w:cs="Calibri"/>
          <w:sz w:val="24"/>
          <w:szCs w:val="24"/>
        </w:rPr>
        <w:tab/>
      </w:r>
    </w:p>
    <w:p w14:paraId="496BC710" w14:textId="77777777" w:rsidR="00CD558E" w:rsidRPr="00EB4D5E" w:rsidRDefault="00CD558E" w:rsidP="00CD558E">
      <w:pPr>
        <w:numPr>
          <w:ilvl w:val="0"/>
          <w:numId w:val="11"/>
        </w:numPr>
        <w:spacing w:before="120" w:after="0" w:line="240" w:lineRule="auto"/>
        <w:ind w:left="993" w:hanging="285"/>
        <w:jc w:val="both"/>
        <w:rPr>
          <w:rFonts w:ascii="Garamond" w:hAnsi="Garamond" w:cs="Calibri"/>
          <w:sz w:val="24"/>
          <w:szCs w:val="24"/>
        </w:rPr>
      </w:pPr>
      <w:r w:rsidRPr="00EB4D5E">
        <w:rPr>
          <w:rFonts w:ascii="Garamond" w:hAnsi="Garamond" w:cs="Calibri"/>
          <w:sz w:val="24"/>
          <w:szCs w:val="24"/>
        </w:rPr>
        <w:t>Précisez si votre collectivité a instauré une modulation du montant de la participation dans un but d’intérêt social ? OUI</w:t>
      </w:r>
      <w:r w:rsidRPr="00EB4D5E">
        <w:rPr>
          <w:rFonts w:ascii="Garamond" w:hAnsi="Garamond" w:cs="Calibri"/>
          <w:sz w:val="24"/>
          <w:szCs w:val="24"/>
        </w:rPr>
        <w:tab/>
      </w:r>
      <w:r w:rsidRPr="00EB4D5E">
        <w:rPr>
          <w:rFonts w:ascii="Garamond" w:hAnsi="Garamond" w:cs="Calibri"/>
          <w:sz w:val="24"/>
          <w:szCs w:val="24"/>
        </w:rPr>
        <w:tab/>
        <w:t xml:space="preserve"> NON </w:t>
      </w:r>
    </w:p>
    <w:p w14:paraId="46C09DE8" w14:textId="77777777" w:rsidR="00CD558E" w:rsidRPr="00EB4D5E" w:rsidRDefault="00CD558E" w:rsidP="00CD558E">
      <w:pPr>
        <w:spacing w:before="120"/>
        <w:ind w:left="709" w:firstLine="709"/>
        <w:rPr>
          <w:rFonts w:ascii="Garamond" w:hAnsi="Garamond" w:cs="Calibri"/>
          <w:i/>
          <w:sz w:val="24"/>
          <w:szCs w:val="24"/>
        </w:rPr>
      </w:pPr>
      <w:r w:rsidRPr="00EB4D5E">
        <w:rPr>
          <w:rFonts w:ascii="Garamond" w:hAnsi="Garamond" w:cs="Calibri"/>
          <w:sz w:val="24"/>
          <w:szCs w:val="24"/>
        </w:rPr>
        <w:t xml:space="preserve">Si oui, selon </w:t>
      </w:r>
      <w:r w:rsidR="00A17ACC" w:rsidRPr="00EB4D5E">
        <w:rPr>
          <w:rFonts w:ascii="Garamond" w:hAnsi="Garamond" w:cs="Calibri"/>
          <w:sz w:val="24"/>
          <w:szCs w:val="24"/>
        </w:rPr>
        <w:t>quels critères :</w:t>
      </w:r>
      <w:r w:rsidRPr="00EB4D5E">
        <w:rPr>
          <w:rFonts w:ascii="Garamond" w:hAnsi="Garamond" w:cs="Calibri"/>
          <w:i/>
          <w:sz w:val="24"/>
          <w:szCs w:val="24"/>
        </w:rPr>
        <w:t xml:space="preserve"> </w:t>
      </w:r>
      <w:r w:rsidR="00A17ACC" w:rsidRPr="00EB4D5E">
        <w:rPr>
          <w:rFonts w:ascii="Garamond" w:hAnsi="Garamond" w:cs="Calibri"/>
          <w:sz w:val="24"/>
          <w:szCs w:val="24"/>
        </w:rPr>
        <w:t xml:space="preserve">Situation statutaire, Situation familiale, autres… les décrire </w:t>
      </w:r>
      <w:r w:rsidRPr="00EB4D5E">
        <w:rPr>
          <w:rFonts w:ascii="Garamond" w:hAnsi="Garamond" w:cs="Calibri"/>
          <w:i/>
          <w:sz w:val="24"/>
          <w:szCs w:val="24"/>
        </w:rPr>
        <w:tab/>
      </w:r>
    </w:p>
    <w:p w14:paraId="6676B91A" w14:textId="77777777" w:rsidR="00CD558E" w:rsidRPr="00EB4D5E" w:rsidRDefault="00A17ACC" w:rsidP="00CD558E">
      <w:pPr>
        <w:numPr>
          <w:ilvl w:val="0"/>
          <w:numId w:val="11"/>
        </w:numPr>
        <w:tabs>
          <w:tab w:val="left" w:pos="993"/>
        </w:tabs>
        <w:spacing w:before="120" w:after="0" w:line="240" w:lineRule="auto"/>
        <w:ind w:left="709" w:firstLine="0"/>
        <w:rPr>
          <w:rFonts w:ascii="Garamond" w:hAnsi="Garamond" w:cs="Calibri"/>
          <w:sz w:val="24"/>
          <w:szCs w:val="24"/>
        </w:rPr>
      </w:pPr>
      <w:r w:rsidRPr="00EB4D5E">
        <w:rPr>
          <w:rFonts w:ascii="Garamond" w:hAnsi="Garamond" w:cs="Calibri"/>
          <w:sz w:val="24"/>
          <w:szCs w:val="24"/>
          <w:u w:val="single"/>
        </w:rPr>
        <w:t>Indiquez à qui est versée</w:t>
      </w:r>
      <w:r w:rsidR="00CD558E" w:rsidRPr="00EB4D5E">
        <w:rPr>
          <w:rFonts w:ascii="Garamond" w:hAnsi="Garamond" w:cs="Calibri"/>
          <w:sz w:val="24"/>
          <w:szCs w:val="24"/>
          <w:u w:val="single"/>
        </w:rPr>
        <w:t xml:space="preserve"> la participation </w:t>
      </w:r>
      <w:r w:rsidR="00CD558E" w:rsidRPr="00EB4D5E">
        <w:rPr>
          <w:rFonts w:ascii="Garamond" w:hAnsi="Garamond" w:cs="Calibri"/>
          <w:sz w:val="24"/>
          <w:szCs w:val="24"/>
        </w:rPr>
        <w:t>?</w:t>
      </w:r>
      <w:r w:rsidRPr="00EB4D5E">
        <w:rPr>
          <w:rFonts w:ascii="Garamond" w:hAnsi="Garamond" w:cs="Calibri"/>
          <w:sz w:val="24"/>
          <w:szCs w:val="24"/>
        </w:rPr>
        <w:t xml:space="preserve"> aux agent ou aux organismes ? </w:t>
      </w:r>
    </w:p>
    <w:p w14:paraId="73A802E4" w14:textId="77777777" w:rsidR="00A17ACC" w:rsidRPr="00EB4D5E" w:rsidRDefault="00A17ACC" w:rsidP="00A17ACC">
      <w:pPr>
        <w:tabs>
          <w:tab w:val="left" w:pos="993"/>
        </w:tabs>
        <w:spacing w:before="120" w:after="0" w:line="240" w:lineRule="auto"/>
        <w:rPr>
          <w:rFonts w:ascii="Garamond" w:hAnsi="Garamond" w:cs="Calibri"/>
          <w:sz w:val="24"/>
          <w:szCs w:val="24"/>
        </w:rPr>
      </w:pPr>
    </w:p>
    <w:p w14:paraId="0F83ECFA" w14:textId="77777777" w:rsidR="00CD558E" w:rsidRPr="00EB4D5E" w:rsidRDefault="00A17ACC" w:rsidP="00CD558E">
      <w:pPr>
        <w:tabs>
          <w:tab w:val="left" w:pos="993"/>
          <w:tab w:val="left" w:pos="2835"/>
        </w:tabs>
        <w:spacing w:before="120" w:after="0" w:line="240" w:lineRule="auto"/>
        <w:ind w:left="992"/>
        <w:rPr>
          <w:rFonts w:ascii="Garamond" w:hAnsi="Garamond"/>
          <w:b/>
          <w:sz w:val="24"/>
          <w:szCs w:val="24"/>
          <w:u w:val="single"/>
        </w:rPr>
      </w:pPr>
      <w:r w:rsidRPr="00EB4D5E">
        <w:rPr>
          <w:rFonts w:ascii="Garamond" w:hAnsi="Garamond"/>
          <w:b/>
          <w:sz w:val="24"/>
          <w:szCs w:val="24"/>
          <w:u w:val="single"/>
        </w:rPr>
        <w:t>PERSPECTIVE POUR LE RISQUE SANTE </w:t>
      </w:r>
    </w:p>
    <w:p w14:paraId="5326E7F2"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p>
    <w:p w14:paraId="169D0070"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r w:rsidRPr="00EB4D5E">
        <w:rPr>
          <w:rFonts w:ascii="Garamond" w:hAnsi="Garamond" w:cs="Calibri"/>
          <w:b/>
          <w:sz w:val="24"/>
          <w:szCs w:val="24"/>
        </w:rPr>
        <w:t xml:space="preserve">Indiquez si votre collectivité serait </w:t>
      </w:r>
      <w:r w:rsidR="00CD558E" w:rsidRPr="00EB4D5E">
        <w:rPr>
          <w:rFonts w:ascii="Garamond" w:hAnsi="Garamond" w:cs="Calibri"/>
          <w:b/>
          <w:sz w:val="24"/>
          <w:szCs w:val="24"/>
        </w:rPr>
        <w:t>susceptible d’adhérer à la convention de participation</w:t>
      </w:r>
      <w:r w:rsidR="00CD558E" w:rsidRPr="00EB4D5E">
        <w:rPr>
          <w:rFonts w:ascii="Garamond" w:hAnsi="Garamond" w:cs="Calibri"/>
          <w:sz w:val="24"/>
          <w:szCs w:val="24"/>
        </w:rPr>
        <w:t xml:space="preserve"> qu’envisagent de mettre en place par les Centres de Gestion Normands pour le risque « Santé »</w:t>
      </w:r>
      <w:r w:rsidRPr="00EB4D5E">
        <w:rPr>
          <w:rFonts w:ascii="Garamond" w:hAnsi="Garamond" w:cs="Calibri"/>
          <w:sz w:val="24"/>
          <w:szCs w:val="24"/>
        </w:rPr>
        <w:t xml:space="preserve"> à compter du 01/01/2023</w:t>
      </w:r>
      <w:r w:rsidR="00CD558E" w:rsidRPr="00EB4D5E">
        <w:rPr>
          <w:rFonts w:ascii="Garamond" w:hAnsi="Garamond" w:cs="Calibri"/>
          <w:sz w:val="24"/>
          <w:szCs w:val="24"/>
        </w:rPr>
        <w:t> ?</w:t>
      </w:r>
      <w:r w:rsidRPr="00EB4D5E">
        <w:rPr>
          <w:rFonts w:ascii="Garamond" w:hAnsi="Garamond" w:cs="Calibri"/>
          <w:sz w:val="24"/>
          <w:szCs w:val="24"/>
        </w:rPr>
        <w:t xml:space="preserve"> (Sous réserve d’être satisfait des résultats de la mise en concurrence)  </w:t>
      </w:r>
    </w:p>
    <w:p w14:paraId="20269424"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r w:rsidRPr="00EB4D5E">
        <w:rPr>
          <w:rFonts w:ascii="Garamond" w:hAnsi="Garamond" w:cs="Calibri"/>
          <w:sz w:val="24"/>
          <w:szCs w:val="24"/>
        </w:rPr>
        <w:t xml:space="preserve">OUI ou NON </w:t>
      </w:r>
    </w:p>
    <w:p w14:paraId="030DFF8D" w14:textId="77777777" w:rsidR="00A17ACC" w:rsidRPr="00EB4D5E" w:rsidRDefault="00A17ACC" w:rsidP="00A17ACC">
      <w:pPr>
        <w:tabs>
          <w:tab w:val="left" w:pos="993"/>
          <w:tab w:val="left" w:pos="2835"/>
        </w:tabs>
        <w:spacing w:before="120" w:after="0" w:line="240" w:lineRule="auto"/>
        <w:ind w:left="709"/>
        <w:rPr>
          <w:rFonts w:ascii="Garamond" w:hAnsi="Garamond" w:cs="Calibri"/>
          <w:sz w:val="24"/>
          <w:szCs w:val="24"/>
        </w:rPr>
      </w:pPr>
      <w:r w:rsidRPr="00EB4D5E">
        <w:rPr>
          <w:rFonts w:ascii="Garamond" w:hAnsi="Garamond" w:cs="Calibri"/>
          <w:sz w:val="24"/>
          <w:szCs w:val="24"/>
        </w:rPr>
        <w:t xml:space="preserve">Si oui à compter de quelle date ? soit </w:t>
      </w:r>
    </w:p>
    <w:p w14:paraId="4B1168DD" w14:textId="77777777" w:rsidR="00A17ACC" w:rsidRPr="00EB4D5E" w:rsidRDefault="00F37AC5" w:rsidP="00A17ACC">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Dès</w:t>
      </w:r>
      <w:r w:rsidR="00CD558E" w:rsidRPr="00EB4D5E">
        <w:rPr>
          <w:rFonts w:ascii="Garamond" w:hAnsi="Garamond" w:cs="Calibri"/>
          <w:sz w:val="24"/>
          <w:szCs w:val="24"/>
        </w:rPr>
        <w:t xml:space="preserve"> la date de prise d’effet de la convention de participation</w:t>
      </w:r>
    </w:p>
    <w:p w14:paraId="75F0B94E" w14:textId="77777777" w:rsidR="00A17ACC" w:rsidRPr="00EB4D5E" w:rsidRDefault="00CD558E" w:rsidP="00A17ACC">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compter du …/…/……</w:t>
      </w:r>
    </w:p>
    <w:p w14:paraId="2F01E012" w14:textId="77777777" w:rsidR="00A17ACC" w:rsidRPr="00EB4D5E" w:rsidRDefault="00CD558E" w:rsidP="00A17ACC">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la date d’entrée en vigueur de l’obligation de participation le 01/01/2026</w:t>
      </w:r>
    </w:p>
    <w:p w14:paraId="75FDDA64" w14:textId="77777777" w:rsidR="00A17ACC" w:rsidRPr="00EB4D5E" w:rsidRDefault="00A17ACC" w:rsidP="00A17ACC">
      <w:pPr>
        <w:tabs>
          <w:tab w:val="left" w:pos="993"/>
          <w:tab w:val="left" w:pos="2835"/>
        </w:tabs>
        <w:spacing w:before="120" w:after="0" w:line="240" w:lineRule="auto"/>
        <w:rPr>
          <w:rFonts w:ascii="Garamond" w:hAnsi="Garamond" w:cs="Calibri"/>
          <w:b/>
          <w:sz w:val="24"/>
          <w:szCs w:val="24"/>
        </w:rPr>
      </w:pPr>
      <w:r w:rsidRPr="00EB4D5E">
        <w:rPr>
          <w:rFonts w:ascii="Garamond" w:hAnsi="Garamond" w:cs="Calibri"/>
          <w:b/>
          <w:sz w:val="24"/>
          <w:szCs w:val="24"/>
        </w:rPr>
        <w:t xml:space="preserve">Indiquez si votre collectivité </w:t>
      </w:r>
      <w:r w:rsidR="00F37AC5" w:rsidRPr="00EB4D5E">
        <w:rPr>
          <w:rFonts w:ascii="Garamond" w:hAnsi="Garamond" w:cs="Calibri"/>
          <w:b/>
          <w:sz w:val="24"/>
          <w:szCs w:val="24"/>
        </w:rPr>
        <w:t>envisage de</w:t>
      </w:r>
      <w:r w:rsidRPr="00EB4D5E">
        <w:rPr>
          <w:rFonts w:ascii="Garamond" w:hAnsi="Garamond" w:cs="Calibri"/>
          <w:b/>
          <w:sz w:val="24"/>
          <w:szCs w:val="24"/>
        </w:rPr>
        <w:t xml:space="preserve"> lancer une procédure de mise en concurrence pour une convention de labellisation pour son propre compte ? </w:t>
      </w:r>
    </w:p>
    <w:p w14:paraId="26B035F3"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r w:rsidRPr="00EB4D5E">
        <w:rPr>
          <w:rFonts w:ascii="Garamond" w:hAnsi="Garamond" w:cs="Calibri"/>
          <w:sz w:val="24"/>
          <w:szCs w:val="24"/>
        </w:rPr>
        <w:t xml:space="preserve">OUI ou NON </w:t>
      </w:r>
    </w:p>
    <w:p w14:paraId="51127C6D"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p>
    <w:p w14:paraId="4D3C3092" w14:textId="77777777" w:rsidR="00A17ACC" w:rsidRPr="00EB4D5E" w:rsidRDefault="00A17ACC" w:rsidP="00A17ACC">
      <w:pPr>
        <w:tabs>
          <w:tab w:val="left" w:pos="993"/>
          <w:tab w:val="left" w:pos="2835"/>
        </w:tabs>
        <w:spacing w:before="120" w:after="0" w:line="240" w:lineRule="auto"/>
        <w:ind w:left="709"/>
        <w:rPr>
          <w:rFonts w:ascii="Garamond" w:hAnsi="Garamond" w:cs="Calibri"/>
          <w:sz w:val="24"/>
          <w:szCs w:val="24"/>
        </w:rPr>
      </w:pPr>
      <w:r w:rsidRPr="00EB4D5E">
        <w:rPr>
          <w:rFonts w:ascii="Garamond" w:hAnsi="Garamond" w:cs="Calibri"/>
          <w:sz w:val="24"/>
          <w:szCs w:val="24"/>
        </w:rPr>
        <w:t xml:space="preserve">Si oui à compter de quelle date ? soit </w:t>
      </w:r>
    </w:p>
    <w:p w14:paraId="19203C1D" w14:textId="77777777" w:rsidR="00A17ACC" w:rsidRPr="00EB4D5E" w:rsidRDefault="00A17ACC" w:rsidP="00A17ACC">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dès la date de prise d’effet de la convention de participation</w:t>
      </w:r>
    </w:p>
    <w:p w14:paraId="04AEEDAB" w14:textId="77777777" w:rsidR="00A17ACC" w:rsidRPr="00EB4D5E" w:rsidRDefault="00A17ACC" w:rsidP="00A17ACC">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compter du …/…/……</w:t>
      </w:r>
    </w:p>
    <w:p w14:paraId="45E07763" w14:textId="77777777" w:rsidR="00A17ACC" w:rsidRPr="00EB4D5E" w:rsidRDefault="00A17ACC" w:rsidP="00A17ACC">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la date d’entrée en vigueur de l’obligation de participation le 01/01/2026</w:t>
      </w:r>
    </w:p>
    <w:p w14:paraId="4F50E8A1"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p>
    <w:p w14:paraId="6DF95641"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r w:rsidRPr="00EB4D5E">
        <w:rPr>
          <w:rFonts w:ascii="Garamond" w:hAnsi="Garamond" w:cs="Calibri"/>
          <w:b/>
          <w:sz w:val="24"/>
          <w:szCs w:val="24"/>
        </w:rPr>
        <w:t xml:space="preserve">Indiquez si votre collectivité </w:t>
      </w:r>
      <w:r w:rsidR="00F37AC5" w:rsidRPr="00EB4D5E">
        <w:rPr>
          <w:rFonts w:ascii="Garamond" w:hAnsi="Garamond" w:cs="Calibri"/>
          <w:b/>
          <w:sz w:val="24"/>
          <w:szCs w:val="24"/>
        </w:rPr>
        <w:t>envisage plutôt</w:t>
      </w:r>
      <w:r w:rsidRPr="00EB4D5E">
        <w:rPr>
          <w:rFonts w:ascii="Garamond" w:hAnsi="Garamond" w:cs="Calibri"/>
          <w:b/>
          <w:sz w:val="24"/>
          <w:szCs w:val="24"/>
        </w:rPr>
        <w:t xml:space="preserve"> participer à des contrats labellisés</w:t>
      </w:r>
      <w:r w:rsidRPr="00EB4D5E">
        <w:rPr>
          <w:rFonts w:ascii="Garamond" w:hAnsi="Garamond" w:cs="Calibri"/>
          <w:sz w:val="24"/>
          <w:szCs w:val="24"/>
        </w:rPr>
        <w:t xml:space="preserve"> ? </w:t>
      </w:r>
    </w:p>
    <w:p w14:paraId="116EFFCA"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r w:rsidRPr="00EB4D5E">
        <w:rPr>
          <w:rFonts w:ascii="Garamond" w:hAnsi="Garamond" w:cs="Calibri"/>
          <w:sz w:val="24"/>
          <w:szCs w:val="24"/>
        </w:rPr>
        <w:t xml:space="preserve">OUI ou NON </w:t>
      </w:r>
    </w:p>
    <w:p w14:paraId="6A57ABBE" w14:textId="77777777" w:rsidR="00F37AC5" w:rsidRPr="00EB4D5E" w:rsidRDefault="00F37AC5" w:rsidP="00F37AC5">
      <w:pPr>
        <w:tabs>
          <w:tab w:val="left" w:pos="993"/>
          <w:tab w:val="left" w:pos="2835"/>
        </w:tabs>
        <w:spacing w:before="120" w:after="0" w:line="240" w:lineRule="auto"/>
        <w:ind w:left="709"/>
        <w:rPr>
          <w:rFonts w:ascii="Garamond" w:hAnsi="Garamond" w:cs="Calibri"/>
          <w:sz w:val="24"/>
          <w:szCs w:val="24"/>
        </w:rPr>
      </w:pPr>
      <w:r w:rsidRPr="00EB4D5E">
        <w:rPr>
          <w:rFonts w:ascii="Garamond" w:hAnsi="Garamond" w:cs="Calibri"/>
          <w:sz w:val="24"/>
          <w:szCs w:val="24"/>
        </w:rPr>
        <w:t xml:space="preserve">Si oui à compter de quelle date ? soit </w:t>
      </w:r>
    </w:p>
    <w:p w14:paraId="40647D2D"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dès la date de prise d’effet de la convention de participation</w:t>
      </w:r>
    </w:p>
    <w:p w14:paraId="6A23096D"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compter du …/…/……</w:t>
      </w:r>
    </w:p>
    <w:p w14:paraId="5D2D91E2"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la date d’entrée en vigueur de l’obligation de participation le 01/01/2026</w:t>
      </w:r>
    </w:p>
    <w:p w14:paraId="38426B89"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p>
    <w:p w14:paraId="672437D7" w14:textId="77777777" w:rsidR="00A17ACC" w:rsidRPr="00EB4D5E" w:rsidRDefault="00A17ACC" w:rsidP="00A17ACC">
      <w:pPr>
        <w:tabs>
          <w:tab w:val="left" w:pos="993"/>
          <w:tab w:val="left" w:pos="2835"/>
        </w:tabs>
        <w:spacing w:before="120" w:after="0" w:line="240" w:lineRule="auto"/>
        <w:rPr>
          <w:rFonts w:ascii="Garamond" w:hAnsi="Garamond" w:cs="Calibri"/>
          <w:sz w:val="24"/>
          <w:szCs w:val="24"/>
        </w:rPr>
      </w:pPr>
    </w:p>
    <w:p w14:paraId="737F2179" w14:textId="77777777" w:rsidR="00CD558E" w:rsidRPr="00EB4D5E" w:rsidRDefault="00CD558E" w:rsidP="00A17ACC">
      <w:pPr>
        <w:spacing w:after="0" w:line="240" w:lineRule="auto"/>
        <w:jc w:val="both"/>
        <w:rPr>
          <w:rFonts w:ascii="Garamond" w:hAnsi="Garamond"/>
          <w:b/>
          <w:sz w:val="24"/>
          <w:szCs w:val="24"/>
          <w:u w:val="single"/>
        </w:rPr>
      </w:pPr>
      <w:r w:rsidRPr="00EB4D5E">
        <w:rPr>
          <w:rFonts w:ascii="Garamond" w:hAnsi="Garamond" w:cs="Calibri"/>
          <w:b/>
          <w:bCs/>
          <w:sz w:val="24"/>
          <w:szCs w:val="24"/>
        </w:rPr>
        <w:lastRenderedPageBreak/>
        <w:tab/>
      </w:r>
    </w:p>
    <w:p w14:paraId="6F340E26" w14:textId="77777777" w:rsidR="00CD558E" w:rsidRPr="00EB4D5E" w:rsidRDefault="00CD558E" w:rsidP="00620456">
      <w:pPr>
        <w:spacing w:after="0" w:line="240" w:lineRule="auto"/>
        <w:jc w:val="both"/>
        <w:rPr>
          <w:rFonts w:ascii="Garamond" w:hAnsi="Garamond"/>
          <w:b/>
          <w:sz w:val="24"/>
          <w:szCs w:val="24"/>
          <w:u w:val="single"/>
        </w:rPr>
      </w:pPr>
    </w:p>
    <w:p w14:paraId="3B0FB6ED" w14:textId="77777777" w:rsidR="00CD558E" w:rsidRPr="00EB4D5E" w:rsidRDefault="00F37AC5" w:rsidP="00F37AC5">
      <w:pPr>
        <w:spacing w:after="0" w:line="240" w:lineRule="auto"/>
        <w:jc w:val="both"/>
        <w:rPr>
          <w:rFonts w:ascii="Garamond" w:hAnsi="Garamond"/>
          <w:b/>
          <w:sz w:val="24"/>
          <w:szCs w:val="24"/>
          <w:u w:val="single"/>
        </w:rPr>
      </w:pPr>
      <w:r w:rsidRPr="00EB4D5E">
        <w:rPr>
          <w:rFonts w:ascii="Garamond" w:hAnsi="Garamond"/>
          <w:b/>
          <w:sz w:val="24"/>
          <w:szCs w:val="24"/>
          <w:u w:val="single"/>
        </w:rPr>
        <w:t xml:space="preserve">DISPOSITIF EXISTANT POUR LE RISQUE PREVOYANCE MAINTIEN DE SALAIRE </w:t>
      </w:r>
    </w:p>
    <w:p w14:paraId="64E963F5" w14:textId="77777777" w:rsidR="00CD558E" w:rsidRPr="00EB4D5E" w:rsidRDefault="00CD558E" w:rsidP="00620456">
      <w:pPr>
        <w:spacing w:after="0" w:line="240" w:lineRule="auto"/>
        <w:jc w:val="both"/>
        <w:rPr>
          <w:rFonts w:ascii="Garamond" w:hAnsi="Garamond"/>
          <w:b/>
          <w:sz w:val="24"/>
          <w:szCs w:val="24"/>
          <w:u w:val="single"/>
        </w:rPr>
      </w:pPr>
    </w:p>
    <w:p w14:paraId="68ACA13E" w14:textId="77777777" w:rsidR="00F37AC5" w:rsidRPr="00EB4D5E" w:rsidRDefault="00F37AC5" w:rsidP="00EB4D5E">
      <w:pPr>
        <w:tabs>
          <w:tab w:val="left" w:pos="993"/>
          <w:tab w:val="left" w:pos="2835"/>
        </w:tabs>
        <w:spacing w:before="120" w:after="0" w:line="240" w:lineRule="auto"/>
        <w:jc w:val="both"/>
        <w:rPr>
          <w:rFonts w:ascii="Garamond" w:hAnsi="Garamond" w:cs="Calibri"/>
          <w:sz w:val="24"/>
          <w:szCs w:val="24"/>
        </w:rPr>
      </w:pPr>
      <w:r w:rsidRPr="00EB4D5E">
        <w:rPr>
          <w:rFonts w:ascii="Garamond" w:hAnsi="Garamond" w:cs="Calibri"/>
          <w:sz w:val="24"/>
          <w:szCs w:val="24"/>
        </w:rPr>
        <w:t>Précisez si votre collectivité participe actuellement à la protection sociale complémentaire de ses agents pour le risque « Maintien de salaire » ? OUI</w:t>
      </w:r>
      <w:r w:rsidRPr="00EB4D5E">
        <w:rPr>
          <w:rFonts w:ascii="Garamond" w:hAnsi="Garamond" w:cs="Calibri"/>
          <w:sz w:val="24"/>
          <w:szCs w:val="24"/>
        </w:rPr>
        <w:tab/>
      </w:r>
      <w:r w:rsidRPr="00EB4D5E">
        <w:rPr>
          <w:rFonts w:ascii="Garamond" w:hAnsi="Garamond" w:cs="Calibri"/>
          <w:sz w:val="24"/>
          <w:szCs w:val="24"/>
        </w:rPr>
        <w:tab/>
        <w:t xml:space="preserve"> NON</w:t>
      </w:r>
    </w:p>
    <w:p w14:paraId="41B2AF4D"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u w:val="single"/>
        </w:rPr>
        <w:t xml:space="preserve">Si oui, selon quelle procédure ? </w:t>
      </w:r>
    </w:p>
    <w:p w14:paraId="7EFBE666" w14:textId="77777777" w:rsidR="00F37AC5" w:rsidRPr="00EB4D5E" w:rsidRDefault="00F37AC5" w:rsidP="00F37AC5">
      <w:pPr>
        <w:tabs>
          <w:tab w:val="left" w:pos="993"/>
          <w:tab w:val="left" w:pos="2835"/>
        </w:tabs>
        <w:spacing w:before="120" w:after="0" w:line="240" w:lineRule="auto"/>
        <w:ind w:left="992"/>
        <w:rPr>
          <w:rFonts w:ascii="Garamond" w:hAnsi="Garamond" w:cs="Calibri"/>
          <w:sz w:val="24"/>
          <w:szCs w:val="24"/>
        </w:rPr>
      </w:pPr>
    </w:p>
    <w:p w14:paraId="20C2D78F" w14:textId="77777777" w:rsidR="00F37AC5" w:rsidRPr="00EB4D5E" w:rsidRDefault="00F37AC5" w:rsidP="00F37AC5">
      <w:pPr>
        <w:spacing w:after="0" w:line="240" w:lineRule="auto"/>
        <w:ind w:left="708"/>
        <w:jc w:val="both"/>
        <w:rPr>
          <w:rFonts w:ascii="Garamond" w:hAnsi="Garamond" w:cs="Calibri"/>
          <w:sz w:val="24"/>
          <w:szCs w:val="24"/>
        </w:rPr>
      </w:pPr>
      <w:r w:rsidRPr="00EB4D5E">
        <w:rPr>
          <w:rFonts w:ascii="Garamond" w:hAnsi="Garamond" w:cs="Calibri"/>
          <w:sz w:val="24"/>
          <w:szCs w:val="24"/>
        </w:rPr>
        <w:t>Labellisation ou Convention de participation </w:t>
      </w:r>
      <w:r w:rsidRPr="00EB4D5E">
        <w:rPr>
          <w:rFonts w:ascii="Garamond" w:hAnsi="Garamond"/>
          <w:sz w:val="24"/>
          <w:szCs w:val="24"/>
        </w:rPr>
        <w:t>proposée par le Centre de Gestion ou</w:t>
      </w:r>
      <w:r w:rsidRPr="00EB4D5E">
        <w:rPr>
          <w:rFonts w:ascii="Garamond" w:hAnsi="Garamond" w:cs="Calibri"/>
          <w:sz w:val="24"/>
          <w:szCs w:val="24"/>
        </w:rPr>
        <w:t xml:space="preserve"> mise en place par la collectivité ?  Contrat collectif antérieur au </w:t>
      </w:r>
      <w:r w:rsidRPr="00EB4D5E">
        <w:rPr>
          <w:rFonts w:ascii="Garamond" w:hAnsi="Garamond"/>
          <w:sz w:val="24"/>
          <w:szCs w:val="24"/>
        </w:rPr>
        <w:t>Décret</w:t>
      </w:r>
      <w:r w:rsidRPr="00EB4D5E">
        <w:rPr>
          <w:rFonts w:ascii="Garamond" w:eastAsia="Times New Roman" w:hAnsi="Garamond" w:cs="Arial"/>
          <w:kern w:val="36"/>
          <w:sz w:val="24"/>
          <w:szCs w:val="24"/>
          <w:lang w:eastAsia="fr-FR"/>
        </w:rPr>
        <w:t xml:space="preserve"> n° 2011-1474 du 8 novembre 2011 </w:t>
      </w:r>
      <w:r w:rsidRPr="00EB4D5E">
        <w:rPr>
          <w:rFonts w:ascii="Garamond" w:hAnsi="Garamond" w:cs="Calibri"/>
          <w:sz w:val="24"/>
          <w:szCs w:val="24"/>
        </w:rPr>
        <w:t xml:space="preserve">(sans participation financière) ? </w:t>
      </w:r>
    </w:p>
    <w:p w14:paraId="6DD45034" w14:textId="77777777" w:rsidR="00F37AC5" w:rsidRPr="00EB4D5E" w:rsidRDefault="00F37AC5" w:rsidP="00F37AC5">
      <w:pPr>
        <w:spacing w:after="0" w:line="240" w:lineRule="auto"/>
        <w:jc w:val="both"/>
        <w:rPr>
          <w:rFonts w:ascii="Garamond" w:hAnsi="Garamond"/>
          <w:b/>
          <w:sz w:val="24"/>
          <w:szCs w:val="24"/>
          <w:u w:val="single"/>
        </w:rPr>
      </w:pPr>
    </w:p>
    <w:p w14:paraId="0515D122" w14:textId="77777777" w:rsidR="00EB4D5E" w:rsidRPr="00EB4D5E" w:rsidRDefault="00EB4D5E" w:rsidP="00EB4D5E">
      <w:pPr>
        <w:spacing w:before="120" w:after="0" w:line="240" w:lineRule="auto"/>
        <w:rPr>
          <w:rFonts w:ascii="Garamond" w:hAnsi="Garamond" w:cs="Calibri"/>
          <w:sz w:val="24"/>
          <w:szCs w:val="24"/>
          <w:u w:val="single"/>
        </w:rPr>
      </w:pPr>
      <w:r>
        <w:rPr>
          <w:rFonts w:ascii="Garamond" w:hAnsi="Garamond" w:cs="Calibri"/>
          <w:sz w:val="24"/>
          <w:szCs w:val="24"/>
        </w:rPr>
        <w:t>Si vous participez, indiquez</w:t>
      </w:r>
      <w:r w:rsidRPr="00EB4D5E">
        <w:rPr>
          <w:rFonts w:ascii="Garamond" w:hAnsi="Garamond" w:cs="Calibri"/>
          <w:sz w:val="24"/>
          <w:szCs w:val="24"/>
        </w:rPr>
        <w:t xml:space="preserve"> : </w:t>
      </w:r>
    </w:p>
    <w:p w14:paraId="3104AABE" w14:textId="77777777" w:rsidR="00F37AC5" w:rsidRPr="00EB4D5E" w:rsidRDefault="00F37AC5" w:rsidP="00115FEF">
      <w:pPr>
        <w:numPr>
          <w:ilvl w:val="0"/>
          <w:numId w:val="12"/>
        </w:numPr>
        <w:spacing w:before="120" w:after="0" w:line="240" w:lineRule="auto"/>
        <w:rPr>
          <w:rFonts w:ascii="Garamond" w:hAnsi="Garamond" w:cs="Calibri"/>
          <w:sz w:val="24"/>
          <w:szCs w:val="24"/>
          <w:u w:val="single"/>
        </w:rPr>
      </w:pPr>
      <w:r w:rsidRPr="00EB4D5E">
        <w:rPr>
          <w:rFonts w:ascii="Garamond" w:hAnsi="Garamond" w:cs="Calibri"/>
          <w:sz w:val="24"/>
          <w:szCs w:val="24"/>
        </w:rPr>
        <w:t>Le n</w:t>
      </w:r>
      <w:r w:rsidRPr="00EB4D5E">
        <w:rPr>
          <w:rFonts w:ascii="Garamond" w:hAnsi="Garamond" w:cs="Calibri"/>
          <w:sz w:val="24"/>
          <w:szCs w:val="24"/>
          <w:u w:val="single"/>
        </w:rPr>
        <w:t>ombre de bénéficiaires de la participation :</w:t>
      </w:r>
      <w:r w:rsidRPr="00EB4D5E">
        <w:rPr>
          <w:rFonts w:ascii="Garamond" w:hAnsi="Garamond" w:cs="Calibri"/>
          <w:b/>
          <w:sz w:val="24"/>
          <w:szCs w:val="24"/>
        </w:rPr>
        <w:t xml:space="preserve"> ……………     </w:t>
      </w:r>
    </w:p>
    <w:p w14:paraId="1B170701" w14:textId="77777777" w:rsidR="00F37AC5" w:rsidRPr="00EB4D5E" w:rsidRDefault="00F37AC5" w:rsidP="00F37AC5">
      <w:pPr>
        <w:pStyle w:val="Paragraphedeliste"/>
        <w:numPr>
          <w:ilvl w:val="0"/>
          <w:numId w:val="12"/>
        </w:numPr>
        <w:spacing w:before="120" w:after="0" w:line="240" w:lineRule="auto"/>
        <w:rPr>
          <w:rFonts w:ascii="Garamond" w:hAnsi="Garamond" w:cs="Calibri"/>
          <w:sz w:val="24"/>
          <w:szCs w:val="24"/>
          <w:u w:val="single"/>
        </w:rPr>
      </w:pPr>
      <w:r w:rsidRPr="00EB4D5E">
        <w:rPr>
          <w:rFonts w:ascii="Garamond" w:hAnsi="Garamond" w:cs="Calibri"/>
          <w:sz w:val="24"/>
          <w:szCs w:val="24"/>
          <w:u w:val="single"/>
        </w:rPr>
        <w:t>Le montant mensuel par agent de la participation</w:t>
      </w:r>
      <w:r w:rsidRPr="00EB4D5E">
        <w:rPr>
          <w:rFonts w:ascii="Garamond" w:hAnsi="Garamond" w:cs="Calibri"/>
          <w:sz w:val="24"/>
          <w:szCs w:val="24"/>
        </w:rPr>
        <w:t xml:space="preserve"> :   </w:t>
      </w:r>
      <w:r w:rsidRPr="00EB4D5E">
        <w:rPr>
          <w:rFonts w:ascii="Garamond" w:hAnsi="Garamond" w:cs="Calibri"/>
          <w:b/>
          <w:sz w:val="24"/>
          <w:szCs w:val="24"/>
        </w:rPr>
        <w:t>…………     €</w:t>
      </w:r>
      <w:r w:rsidRPr="00EB4D5E">
        <w:rPr>
          <w:rFonts w:ascii="Garamond" w:hAnsi="Garamond" w:cs="Calibri"/>
          <w:sz w:val="24"/>
          <w:szCs w:val="24"/>
        </w:rPr>
        <w:tab/>
      </w:r>
    </w:p>
    <w:p w14:paraId="5D746BE1" w14:textId="77777777" w:rsidR="00F37AC5" w:rsidRPr="00EB4D5E" w:rsidRDefault="00F37AC5" w:rsidP="00EB4D5E">
      <w:pPr>
        <w:spacing w:before="120" w:after="0" w:line="240" w:lineRule="auto"/>
        <w:jc w:val="both"/>
        <w:rPr>
          <w:rFonts w:ascii="Garamond" w:hAnsi="Garamond" w:cs="Calibri"/>
          <w:sz w:val="24"/>
          <w:szCs w:val="24"/>
        </w:rPr>
      </w:pPr>
      <w:r w:rsidRPr="00EB4D5E">
        <w:rPr>
          <w:rFonts w:ascii="Garamond" w:hAnsi="Garamond" w:cs="Calibri"/>
          <w:sz w:val="24"/>
          <w:szCs w:val="24"/>
        </w:rPr>
        <w:t>Précisez si votre collectivité a instauré une modulation du montant de la participation dans un but d’intérêt social ? OUI</w:t>
      </w:r>
      <w:r w:rsidRPr="00EB4D5E">
        <w:rPr>
          <w:rFonts w:ascii="Garamond" w:hAnsi="Garamond" w:cs="Calibri"/>
          <w:sz w:val="24"/>
          <w:szCs w:val="24"/>
        </w:rPr>
        <w:tab/>
      </w:r>
      <w:r w:rsidRPr="00EB4D5E">
        <w:rPr>
          <w:rFonts w:ascii="Garamond" w:hAnsi="Garamond" w:cs="Calibri"/>
          <w:sz w:val="24"/>
          <w:szCs w:val="24"/>
        </w:rPr>
        <w:tab/>
        <w:t xml:space="preserve"> NON </w:t>
      </w:r>
    </w:p>
    <w:p w14:paraId="565B919F" w14:textId="77777777" w:rsidR="00F37AC5" w:rsidRPr="00EB4D5E" w:rsidRDefault="00F37AC5" w:rsidP="00F37AC5">
      <w:pPr>
        <w:spacing w:before="120"/>
        <w:ind w:left="709" w:firstLine="709"/>
        <w:rPr>
          <w:rFonts w:ascii="Garamond" w:hAnsi="Garamond" w:cs="Calibri"/>
          <w:i/>
          <w:sz w:val="24"/>
          <w:szCs w:val="24"/>
        </w:rPr>
      </w:pPr>
      <w:r w:rsidRPr="00EB4D5E">
        <w:rPr>
          <w:rFonts w:ascii="Garamond" w:hAnsi="Garamond" w:cs="Calibri"/>
          <w:sz w:val="24"/>
          <w:szCs w:val="24"/>
        </w:rPr>
        <w:t>Si oui, selon quels critères :</w:t>
      </w:r>
      <w:r w:rsidRPr="00EB4D5E">
        <w:rPr>
          <w:rFonts w:ascii="Garamond" w:hAnsi="Garamond" w:cs="Calibri"/>
          <w:i/>
          <w:sz w:val="24"/>
          <w:szCs w:val="24"/>
        </w:rPr>
        <w:t xml:space="preserve"> </w:t>
      </w:r>
      <w:r w:rsidRPr="00EB4D5E">
        <w:rPr>
          <w:rFonts w:ascii="Garamond" w:hAnsi="Garamond" w:cs="Calibri"/>
          <w:sz w:val="24"/>
          <w:szCs w:val="24"/>
        </w:rPr>
        <w:t xml:space="preserve">Situation statutaire, Situation familiale, autres… les décrire </w:t>
      </w:r>
      <w:r w:rsidRPr="00EB4D5E">
        <w:rPr>
          <w:rFonts w:ascii="Garamond" w:hAnsi="Garamond" w:cs="Calibri"/>
          <w:i/>
          <w:sz w:val="24"/>
          <w:szCs w:val="24"/>
        </w:rPr>
        <w:tab/>
      </w:r>
    </w:p>
    <w:p w14:paraId="11EE5668" w14:textId="77777777" w:rsidR="00F37AC5" w:rsidRPr="00EB4D5E" w:rsidRDefault="00EB4D5E" w:rsidP="00EB4D5E">
      <w:pPr>
        <w:tabs>
          <w:tab w:val="left" w:pos="993"/>
        </w:tabs>
        <w:spacing w:before="120" w:after="0" w:line="240" w:lineRule="auto"/>
        <w:rPr>
          <w:rFonts w:ascii="Garamond" w:hAnsi="Garamond" w:cs="Calibri"/>
          <w:sz w:val="24"/>
          <w:szCs w:val="24"/>
        </w:rPr>
      </w:pPr>
      <w:r>
        <w:rPr>
          <w:rFonts w:ascii="Garamond" w:hAnsi="Garamond" w:cs="Calibri"/>
          <w:sz w:val="24"/>
          <w:szCs w:val="24"/>
        </w:rPr>
        <w:t xml:space="preserve">Si vous participez, </w:t>
      </w:r>
      <w:r w:rsidRPr="00EB4D5E">
        <w:rPr>
          <w:rFonts w:ascii="Garamond" w:hAnsi="Garamond" w:cs="Calibri"/>
          <w:sz w:val="24"/>
          <w:szCs w:val="24"/>
        </w:rPr>
        <w:t>indiquez à</w:t>
      </w:r>
      <w:r w:rsidR="00F37AC5" w:rsidRPr="00EB4D5E">
        <w:rPr>
          <w:rFonts w:ascii="Garamond" w:hAnsi="Garamond" w:cs="Calibri"/>
          <w:sz w:val="24"/>
          <w:szCs w:val="24"/>
        </w:rPr>
        <w:t xml:space="preserve"> qui est versée la participation </w:t>
      </w:r>
      <w:r w:rsidR="00F37AC5" w:rsidRPr="00EB4D5E">
        <w:rPr>
          <w:rFonts w:ascii="Garamond" w:hAnsi="Garamond" w:cs="Calibri"/>
          <w:sz w:val="24"/>
          <w:szCs w:val="24"/>
          <w:u w:val="single"/>
        </w:rPr>
        <w:t>?</w:t>
      </w:r>
      <w:r w:rsidR="00F37AC5" w:rsidRPr="00EB4D5E">
        <w:rPr>
          <w:rFonts w:ascii="Garamond" w:hAnsi="Garamond" w:cs="Calibri"/>
          <w:sz w:val="24"/>
          <w:szCs w:val="24"/>
        </w:rPr>
        <w:t xml:space="preserve"> aux agent ou aux organismes ? </w:t>
      </w:r>
    </w:p>
    <w:p w14:paraId="7F759EDB" w14:textId="77777777" w:rsidR="00F37AC5" w:rsidRPr="00EB4D5E" w:rsidRDefault="00F37AC5" w:rsidP="00F37AC5">
      <w:pPr>
        <w:tabs>
          <w:tab w:val="left" w:pos="993"/>
        </w:tabs>
        <w:spacing w:before="120" w:after="0" w:line="240" w:lineRule="auto"/>
        <w:rPr>
          <w:rFonts w:ascii="Garamond" w:hAnsi="Garamond" w:cs="Calibri"/>
          <w:sz w:val="24"/>
          <w:szCs w:val="24"/>
        </w:rPr>
      </w:pPr>
    </w:p>
    <w:p w14:paraId="5E5C37E9" w14:textId="77777777" w:rsidR="00F37AC5" w:rsidRPr="00EB4D5E" w:rsidRDefault="00F37AC5" w:rsidP="00F37AC5">
      <w:pPr>
        <w:tabs>
          <w:tab w:val="left" w:pos="993"/>
          <w:tab w:val="left" w:pos="2835"/>
        </w:tabs>
        <w:spacing w:before="120" w:after="0" w:line="240" w:lineRule="auto"/>
        <w:ind w:left="992"/>
        <w:rPr>
          <w:rFonts w:ascii="Garamond" w:hAnsi="Garamond"/>
          <w:b/>
          <w:sz w:val="24"/>
          <w:szCs w:val="24"/>
          <w:u w:val="single"/>
        </w:rPr>
      </w:pPr>
      <w:r w:rsidRPr="00EB4D5E">
        <w:rPr>
          <w:rFonts w:ascii="Garamond" w:hAnsi="Garamond"/>
          <w:b/>
          <w:sz w:val="24"/>
          <w:szCs w:val="24"/>
          <w:u w:val="single"/>
        </w:rPr>
        <w:t>PERSPECTIVE POUR LE RISQUE PREVOYANCE MAINTIEN DE SALAIRE</w:t>
      </w:r>
    </w:p>
    <w:p w14:paraId="12D9C555"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r w:rsidRPr="00EB4D5E">
        <w:rPr>
          <w:rFonts w:ascii="Garamond" w:hAnsi="Garamond" w:cs="Calibri"/>
          <w:b/>
          <w:sz w:val="24"/>
          <w:szCs w:val="24"/>
        </w:rPr>
        <w:t>Indiquez si votre collectivité serait susceptible d’adhérer à la convention de participation</w:t>
      </w:r>
      <w:r w:rsidRPr="00EB4D5E">
        <w:rPr>
          <w:rFonts w:ascii="Garamond" w:hAnsi="Garamond" w:cs="Calibri"/>
          <w:sz w:val="24"/>
          <w:szCs w:val="24"/>
        </w:rPr>
        <w:t xml:space="preserve"> qu’envisagent de mettre en place par les Centres de Gestion Normands pour le risque « maintien de salaire » à compter du 01/01/2023 ? (Sous réserve d’être satisfait des résultats de la mise en concurrence)  </w:t>
      </w:r>
    </w:p>
    <w:p w14:paraId="4773FFA2"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r w:rsidRPr="00EB4D5E">
        <w:rPr>
          <w:rFonts w:ascii="Garamond" w:hAnsi="Garamond" w:cs="Calibri"/>
          <w:sz w:val="24"/>
          <w:szCs w:val="24"/>
        </w:rPr>
        <w:t xml:space="preserve">OUI ou NON </w:t>
      </w:r>
    </w:p>
    <w:p w14:paraId="4822B4B4" w14:textId="77777777" w:rsidR="00F37AC5" w:rsidRPr="00EB4D5E" w:rsidRDefault="00F37AC5" w:rsidP="00F37AC5">
      <w:pPr>
        <w:tabs>
          <w:tab w:val="left" w:pos="993"/>
          <w:tab w:val="left" w:pos="2835"/>
        </w:tabs>
        <w:spacing w:before="120" w:after="0" w:line="240" w:lineRule="auto"/>
        <w:ind w:left="709"/>
        <w:rPr>
          <w:rFonts w:ascii="Garamond" w:hAnsi="Garamond" w:cs="Calibri"/>
          <w:sz w:val="24"/>
          <w:szCs w:val="24"/>
        </w:rPr>
      </w:pPr>
      <w:r w:rsidRPr="00EB4D5E">
        <w:rPr>
          <w:rFonts w:ascii="Garamond" w:hAnsi="Garamond" w:cs="Calibri"/>
          <w:sz w:val="24"/>
          <w:szCs w:val="24"/>
        </w:rPr>
        <w:t xml:space="preserve">Si oui à compter de quelle date ? soit </w:t>
      </w:r>
    </w:p>
    <w:p w14:paraId="767B48D6"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Dès la date de prise d’effet de la convention de participation</w:t>
      </w:r>
    </w:p>
    <w:p w14:paraId="72A625B6"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compter du …/…/……</w:t>
      </w:r>
    </w:p>
    <w:p w14:paraId="6B01AD94" w14:textId="4F02DA99"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la date d’entrée en vigueur de l’obligatio</w:t>
      </w:r>
      <w:r w:rsidR="002A2ABC">
        <w:rPr>
          <w:rFonts w:ascii="Garamond" w:hAnsi="Garamond" w:cs="Calibri"/>
          <w:sz w:val="24"/>
          <w:szCs w:val="24"/>
        </w:rPr>
        <w:t>n de participation le 01/01/2025</w:t>
      </w:r>
    </w:p>
    <w:p w14:paraId="3A6CE759" w14:textId="77777777" w:rsidR="00F37AC5" w:rsidRPr="00EB4D5E" w:rsidRDefault="00F37AC5" w:rsidP="00F37AC5">
      <w:pPr>
        <w:tabs>
          <w:tab w:val="left" w:pos="993"/>
          <w:tab w:val="left" w:pos="2835"/>
        </w:tabs>
        <w:spacing w:before="120" w:after="0" w:line="240" w:lineRule="auto"/>
        <w:rPr>
          <w:rFonts w:ascii="Garamond" w:hAnsi="Garamond" w:cs="Calibri"/>
          <w:b/>
          <w:sz w:val="24"/>
          <w:szCs w:val="24"/>
        </w:rPr>
      </w:pPr>
      <w:r w:rsidRPr="00EB4D5E">
        <w:rPr>
          <w:rFonts w:ascii="Garamond" w:hAnsi="Garamond" w:cs="Calibri"/>
          <w:b/>
          <w:sz w:val="24"/>
          <w:szCs w:val="24"/>
        </w:rPr>
        <w:t xml:space="preserve">Indiquez si votre collectivité envisage de lancer une procédure de mise en concurrence pour une convention de labellisation pour son propre compte ? </w:t>
      </w:r>
    </w:p>
    <w:p w14:paraId="7EF4206A"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r w:rsidRPr="00EB4D5E">
        <w:rPr>
          <w:rFonts w:ascii="Garamond" w:hAnsi="Garamond" w:cs="Calibri"/>
          <w:sz w:val="24"/>
          <w:szCs w:val="24"/>
        </w:rPr>
        <w:t xml:space="preserve">OUI ou NON </w:t>
      </w:r>
    </w:p>
    <w:p w14:paraId="768C6F9A"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p>
    <w:p w14:paraId="04A252C5" w14:textId="77777777" w:rsidR="00F37AC5" w:rsidRPr="00EB4D5E" w:rsidRDefault="00F37AC5" w:rsidP="00F37AC5">
      <w:pPr>
        <w:tabs>
          <w:tab w:val="left" w:pos="993"/>
          <w:tab w:val="left" w:pos="2835"/>
        </w:tabs>
        <w:spacing w:before="120" w:after="0" w:line="240" w:lineRule="auto"/>
        <w:ind w:left="709"/>
        <w:rPr>
          <w:rFonts w:ascii="Garamond" w:hAnsi="Garamond" w:cs="Calibri"/>
          <w:sz w:val="24"/>
          <w:szCs w:val="24"/>
        </w:rPr>
      </w:pPr>
      <w:r w:rsidRPr="00EB4D5E">
        <w:rPr>
          <w:rFonts w:ascii="Garamond" w:hAnsi="Garamond" w:cs="Calibri"/>
          <w:sz w:val="24"/>
          <w:szCs w:val="24"/>
        </w:rPr>
        <w:t xml:space="preserve">Si oui à compter de quelle date ? soit </w:t>
      </w:r>
    </w:p>
    <w:p w14:paraId="624E11BA"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dès la date de prise d’effet de la convention de participation</w:t>
      </w:r>
    </w:p>
    <w:p w14:paraId="680AF551"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compter du …/…/……</w:t>
      </w:r>
    </w:p>
    <w:p w14:paraId="07722216" w14:textId="377A68AF"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lastRenderedPageBreak/>
        <w:t>à la date d’entrée en vigueur de l’obligation de participation le 01/01/202</w:t>
      </w:r>
      <w:r w:rsidR="002A2ABC">
        <w:rPr>
          <w:rFonts w:ascii="Garamond" w:hAnsi="Garamond" w:cs="Calibri"/>
          <w:sz w:val="24"/>
          <w:szCs w:val="24"/>
        </w:rPr>
        <w:t>5</w:t>
      </w:r>
    </w:p>
    <w:p w14:paraId="40924A8F"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p>
    <w:p w14:paraId="47431C00"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r w:rsidRPr="00EB4D5E">
        <w:rPr>
          <w:rFonts w:ascii="Garamond" w:hAnsi="Garamond" w:cs="Calibri"/>
          <w:b/>
          <w:sz w:val="24"/>
          <w:szCs w:val="24"/>
        </w:rPr>
        <w:t>Indiquez si votre collectivité envisage plutôt participer à des contrats labellisés</w:t>
      </w:r>
      <w:r w:rsidRPr="00EB4D5E">
        <w:rPr>
          <w:rFonts w:ascii="Garamond" w:hAnsi="Garamond" w:cs="Calibri"/>
          <w:sz w:val="24"/>
          <w:szCs w:val="24"/>
        </w:rPr>
        <w:t xml:space="preserve"> ? </w:t>
      </w:r>
    </w:p>
    <w:p w14:paraId="749613D9"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r w:rsidRPr="00EB4D5E">
        <w:rPr>
          <w:rFonts w:ascii="Garamond" w:hAnsi="Garamond" w:cs="Calibri"/>
          <w:sz w:val="24"/>
          <w:szCs w:val="24"/>
        </w:rPr>
        <w:t xml:space="preserve">OUI ou NON </w:t>
      </w:r>
    </w:p>
    <w:p w14:paraId="3C846298" w14:textId="77777777" w:rsidR="00F37AC5" w:rsidRPr="00EB4D5E" w:rsidRDefault="00F37AC5" w:rsidP="00F37AC5">
      <w:pPr>
        <w:tabs>
          <w:tab w:val="left" w:pos="993"/>
          <w:tab w:val="left" w:pos="2835"/>
        </w:tabs>
        <w:spacing w:before="120" w:after="0" w:line="240" w:lineRule="auto"/>
        <w:ind w:left="709"/>
        <w:rPr>
          <w:rFonts w:ascii="Garamond" w:hAnsi="Garamond" w:cs="Calibri"/>
          <w:sz w:val="24"/>
          <w:szCs w:val="24"/>
        </w:rPr>
      </w:pPr>
      <w:r w:rsidRPr="00EB4D5E">
        <w:rPr>
          <w:rFonts w:ascii="Garamond" w:hAnsi="Garamond" w:cs="Calibri"/>
          <w:sz w:val="24"/>
          <w:szCs w:val="24"/>
        </w:rPr>
        <w:t xml:space="preserve">Si oui à compter de quelle date ? soit </w:t>
      </w:r>
    </w:p>
    <w:p w14:paraId="3DC73750"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dès la date de prise d’effet de la convention de participation</w:t>
      </w:r>
    </w:p>
    <w:p w14:paraId="1EA1C697" w14:textId="77777777"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compter du …/…/……</w:t>
      </w:r>
    </w:p>
    <w:p w14:paraId="3F4C501E" w14:textId="256993D5" w:rsidR="00F37AC5" w:rsidRPr="00EB4D5E" w:rsidRDefault="00F37AC5" w:rsidP="00F37AC5">
      <w:pPr>
        <w:numPr>
          <w:ilvl w:val="0"/>
          <w:numId w:val="11"/>
        </w:numPr>
        <w:tabs>
          <w:tab w:val="left" w:pos="993"/>
          <w:tab w:val="left" w:pos="2835"/>
        </w:tabs>
        <w:spacing w:before="120" w:after="0" w:line="240" w:lineRule="auto"/>
        <w:ind w:left="992" w:hanging="283"/>
        <w:rPr>
          <w:rFonts w:ascii="Garamond" w:hAnsi="Garamond" w:cs="Calibri"/>
          <w:sz w:val="24"/>
          <w:szCs w:val="24"/>
        </w:rPr>
      </w:pPr>
      <w:r w:rsidRPr="00EB4D5E">
        <w:rPr>
          <w:rFonts w:ascii="Garamond" w:hAnsi="Garamond" w:cs="Calibri"/>
          <w:sz w:val="24"/>
          <w:szCs w:val="24"/>
        </w:rPr>
        <w:t>à la date d’entrée en vigueur de l’obligation de participation le 01/01/202</w:t>
      </w:r>
      <w:r w:rsidR="002A2ABC">
        <w:rPr>
          <w:rFonts w:ascii="Garamond" w:hAnsi="Garamond" w:cs="Calibri"/>
          <w:sz w:val="24"/>
          <w:szCs w:val="24"/>
        </w:rPr>
        <w:t>5</w:t>
      </w:r>
    </w:p>
    <w:p w14:paraId="6DAA70C1" w14:textId="77777777" w:rsidR="00F37AC5" w:rsidRPr="00EB4D5E" w:rsidRDefault="00F37AC5" w:rsidP="00F37AC5">
      <w:pPr>
        <w:tabs>
          <w:tab w:val="left" w:pos="993"/>
          <w:tab w:val="left" w:pos="2835"/>
        </w:tabs>
        <w:spacing w:before="120" w:after="0" w:line="240" w:lineRule="auto"/>
        <w:rPr>
          <w:rFonts w:ascii="Garamond" w:hAnsi="Garamond" w:cs="Calibri"/>
          <w:sz w:val="24"/>
          <w:szCs w:val="24"/>
        </w:rPr>
      </w:pPr>
    </w:p>
    <w:p w14:paraId="3EB47E7F" w14:textId="77777777" w:rsidR="00F37AC5" w:rsidRPr="00EB4D5E" w:rsidRDefault="00F37AC5" w:rsidP="00F37AC5">
      <w:pPr>
        <w:pStyle w:val="Default"/>
        <w:rPr>
          <w:rFonts w:ascii="Garamond" w:hAnsi="Garamond"/>
          <w:b/>
          <w:bCs/>
          <w:color w:val="auto"/>
        </w:rPr>
      </w:pPr>
    </w:p>
    <w:p w14:paraId="2D6594A5" w14:textId="77777777" w:rsidR="00F37AC5" w:rsidRPr="00EB4D5E" w:rsidRDefault="00F37AC5" w:rsidP="00F37AC5">
      <w:pPr>
        <w:spacing w:after="0" w:line="240" w:lineRule="auto"/>
        <w:jc w:val="both"/>
        <w:rPr>
          <w:rFonts w:ascii="Garamond" w:hAnsi="Garamond"/>
          <w:b/>
          <w:sz w:val="24"/>
          <w:szCs w:val="24"/>
        </w:rPr>
      </w:pPr>
      <w:r w:rsidRPr="00EB4D5E">
        <w:rPr>
          <w:rFonts w:ascii="Garamond" w:hAnsi="Garamond"/>
          <w:b/>
          <w:sz w:val="24"/>
          <w:szCs w:val="24"/>
        </w:rPr>
        <w:t>Au-delà de ces éléments,</w:t>
      </w:r>
      <w:r w:rsidRPr="00EB4D5E">
        <w:rPr>
          <w:rFonts w:ascii="Garamond" w:hAnsi="Garamond"/>
          <w:sz w:val="24"/>
          <w:szCs w:val="24"/>
        </w:rPr>
        <w:t xml:space="preserve"> </w:t>
      </w:r>
      <w:r w:rsidRPr="00EB4D5E">
        <w:rPr>
          <w:rFonts w:ascii="Garamond" w:hAnsi="Garamond"/>
          <w:b/>
          <w:sz w:val="24"/>
          <w:szCs w:val="24"/>
        </w:rPr>
        <w:t>le débat au sein de l’assemblée délibérantes pourra porter également sur des points spécifiques à la collectivité, notamment :</w:t>
      </w:r>
    </w:p>
    <w:p w14:paraId="2D0454DC" w14:textId="77777777" w:rsidR="00F37AC5" w:rsidRPr="00EB4D5E" w:rsidRDefault="00F37AC5" w:rsidP="00F37AC5">
      <w:pPr>
        <w:spacing w:after="0" w:line="240" w:lineRule="auto"/>
        <w:jc w:val="both"/>
        <w:rPr>
          <w:rFonts w:ascii="Garamond" w:hAnsi="Garamond"/>
          <w:b/>
          <w:sz w:val="24"/>
          <w:szCs w:val="24"/>
        </w:rPr>
      </w:pPr>
    </w:p>
    <w:p w14:paraId="1A384A60" w14:textId="77777777" w:rsidR="00F37AC5" w:rsidRPr="00EB4D5E" w:rsidRDefault="00F37AC5" w:rsidP="00F37AC5">
      <w:pPr>
        <w:spacing w:after="0" w:line="240" w:lineRule="auto"/>
        <w:jc w:val="both"/>
        <w:rPr>
          <w:rFonts w:ascii="Garamond" w:hAnsi="Garamond"/>
          <w:b/>
          <w:sz w:val="24"/>
          <w:szCs w:val="24"/>
          <w:u w:val="single"/>
        </w:rPr>
      </w:pPr>
      <w:r w:rsidRPr="00EB4D5E">
        <w:rPr>
          <w:rFonts w:ascii="Garamond" w:hAnsi="Garamond"/>
          <w:b/>
          <w:sz w:val="24"/>
          <w:szCs w:val="24"/>
          <w:u w:val="single"/>
        </w:rPr>
        <w:t xml:space="preserve">Les décrire : </w:t>
      </w:r>
    </w:p>
    <w:p w14:paraId="7C89FF2A" w14:textId="77777777" w:rsidR="00F37AC5" w:rsidRPr="00EB4D5E" w:rsidRDefault="00F37AC5" w:rsidP="00F37AC5">
      <w:pPr>
        <w:pStyle w:val="Paragraphedeliste"/>
        <w:numPr>
          <w:ilvl w:val="0"/>
          <w:numId w:val="5"/>
        </w:numPr>
        <w:spacing w:line="256" w:lineRule="auto"/>
        <w:jc w:val="both"/>
        <w:rPr>
          <w:rFonts w:ascii="Garamond" w:hAnsi="Garamond"/>
          <w:sz w:val="24"/>
          <w:szCs w:val="24"/>
        </w:rPr>
      </w:pPr>
      <w:r w:rsidRPr="00EB4D5E">
        <w:rPr>
          <w:rFonts w:ascii="Garamond" w:hAnsi="Garamond"/>
          <w:sz w:val="24"/>
          <w:szCs w:val="24"/>
        </w:rPr>
        <w:t>L’éventuelle mise en place de négociation en vue d’aboutir à un accord majoritaire local avec les organisations syndicales</w:t>
      </w:r>
    </w:p>
    <w:p w14:paraId="550EFA99" w14:textId="77777777" w:rsidR="00F37AC5" w:rsidRPr="00EB4D5E" w:rsidRDefault="00F37AC5" w:rsidP="00F37AC5">
      <w:pPr>
        <w:pStyle w:val="Paragraphedeliste"/>
        <w:numPr>
          <w:ilvl w:val="0"/>
          <w:numId w:val="5"/>
        </w:numPr>
        <w:spacing w:line="256" w:lineRule="auto"/>
        <w:jc w:val="both"/>
        <w:rPr>
          <w:rFonts w:ascii="Garamond" w:hAnsi="Garamond"/>
          <w:sz w:val="24"/>
          <w:szCs w:val="24"/>
        </w:rPr>
      </w:pPr>
      <w:r w:rsidRPr="00EB4D5E">
        <w:rPr>
          <w:rFonts w:ascii="Garamond" w:hAnsi="Garamond"/>
          <w:sz w:val="24"/>
          <w:szCs w:val="24"/>
        </w:rPr>
        <w:t>La nature des garanties et le niveau de participation envisagés d’ici 2025/2026</w:t>
      </w:r>
      <w:r w:rsidR="00D8297E" w:rsidRPr="00EB4D5E">
        <w:rPr>
          <w:rFonts w:ascii="Garamond" w:hAnsi="Garamond"/>
          <w:sz w:val="24"/>
          <w:szCs w:val="24"/>
        </w:rPr>
        <w:t xml:space="preserve"> et après </w:t>
      </w:r>
    </w:p>
    <w:p w14:paraId="3AB0A1AA" w14:textId="77777777" w:rsidR="00673F72" w:rsidRPr="00EB4D5E" w:rsidRDefault="00673F72" w:rsidP="00673F72">
      <w:pPr>
        <w:pStyle w:val="Default"/>
        <w:rPr>
          <w:rFonts w:ascii="Garamond" w:hAnsi="Garamond"/>
          <w:color w:val="auto"/>
        </w:rPr>
      </w:pPr>
    </w:p>
    <w:p w14:paraId="2536C7AF" w14:textId="77777777" w:rsidR="00673F72" w:rsidRPr="00EB4D5E" w:rsidRDefault="00673F72" w:rsidP="00620456">
      <w:pPr>
        <w:spacing w:after="0" w:line="240" w:lineRule="auto"/>
        <w:jc w:val="both"/>
        <w:rPr>
          <w:rFonts w:ascii="Garamond" w:hAnsi="Garamond"/>
          <w:b/>
          <w:sz w:val="24"/>
          <w:szCs w:val="24"/>
        </w:rPr>
      </w:pPr>
    </w:p>
    <w:p w14:paraId="41973EA5" w14:textId="77777777" w:rsidR="00673F72" w:rsidRPr="00EB4D5E" w:rsidRDefault="00673F72" w:rsidP="00673F72">
      <w:pPr>
        <w:spacing w:after="0" w:line="240" w:lineRule="auto"/>
        <w:jc w:val="both"/>
        <w:rPr>
          <w:rFonts w:ascii="Garamond" w:hAnsi="Garamond"/>
          <w:b/>
          <w:sz w:val="24"/>
          <w:szCs w:val="24"/>
        </w:rPr>
      </w:pPr>
      <w:r w:rsidRPr="00EB4D5E">
        <w:rPr>
          <w:rFonts w:ascii="Garamond" w:hAnsi="Garamond"/>
          <w:b/>
          <w:sz w:val="24"/>
          <w:szCs w:val="24"/>
        </w:rPr>
        <w:t>Compte tenu de l’ensemble des éléments exposés, le ………………… (organe délibérant) :</w:t>
      </w:r>
    </w:p>
    <w:p w14:paraId="624B1103" w14:textId="77777777" w:rsidR="00DD6CD6" w:rsidRPr="00EB4D5E" w:rsidRDefault="00DD6CD6" w:rsidP="00673F72">
      <w:pPr>
        <w:spacing w:after="0" w:line="240" w:lineRule="auto"/>
        <w:jc w:val="both"/>
        <w:rPr>
          <w:rFonts w:ascii="Garamond" w:hAnsi="Garamond"/>
          <w:sz w:val="24"/>
          <w:szCs w:val="24"/>
        </w:rPr>
      </w:pPr>
    </w:p>
    <w:p w14:paraId="74D88E75" w14:textId="31096A28" w:rsidR="00673F72" w:rsidRPr="00EB4D5E" w:rsidRDefault="005E4FB5" w:rsidP="00673F72">
      <w:pPr>
        <w:pStyle w:val="Paragraphedeliste"/>
        <w:numPr>
          <w:ilvl w:val="0"/>
          <w:numId w:val="3"/>
        </w:numPr>
        <w:spacing w:after="0" w:line="240" w:lineRule="auto"/>
        <w:jc w:val="both"/>
        <w:rPr>
          <w:rFonts w:ascii="Garamond" w:hAnsi="Garamond"/>
          <w:b/>
          <w:sz w:val="24"/>
          <w:szCs w:val="24"/>
        </w:rPr>
      </w:pPr>
      <w:r w:rsidRPr="00EB4D5E">
        <w:rPr>
          <w:rFonts w:ascii="Garamond" w:hAnsi="Garamond"/>
          <w:b/>
          <w:sz w:val="24"/>
          <w:szCs w:val="24"/>
        </w:rPr>
        <w:t>Prend</w:t>
      </w:r>
      <w:r w:rsidR="00673F72" w:rsidRPr="00EB4D5E">
        <w:rPr>
          <w:rFonts w:ascii="Garamond" w:hAnsi="Garamond"/>
          <w:b/>
          <w:sz w:val="24"/>
          <w:szCs w:val="24"/>
        </w:rPr>
        <w:t xml:space="preserve"> acte des nouvelles dispositions </w:t>
      </w:r>
      <w:r w:rsidR="00715991" w:rsidRPr="00EB4D5E">
        <w:rPr>
          <w:rFonts w:ascii="Garamond" w:hAnsi="Garamond"/>
          <w:b/>
          <w:sz w:val="24"/>
          <w:szCs w:val="24"/>
        </w:rPr>
        <w:t xml:space="preserve">prochainement en vigueur </w:t>
      </w:r>
      <w:r w:rsidR="00673F72" w:rsidRPr="00EB4D5E">
        <w:rPr>
          <w:rFonts w:ascii="Garamond" w:hAnsi="Garamond"/>
          <w:b/>
          <w:sz w:val="24"/>
          <w:szCs w:val="24"/>
        </w:rPr>
        <w:t>en matière de prot</w:t>
      </w:r>
      <w:r w:rsidRPr="00EB4D5E">
        <w:rPr>
          <w:rFonts w:ascii="Garamond" w:hAnsi="Garamond"/>
          <w:b/>
          <w:sz w:val="24"/>
          <w:szCs w:val="24"/>
        </w:rPr>
        <w:t>ection sociale complémentaire</w:t>
      </w:r>
      <w:r w:rsidR="00825F5A" w:rsidRPr="00EB4D5E">
        <w:rPr>
          <w:rFonts w:ascii="Garamond" w:hAnsi="Garamond"/>
          <w:b/>
          <w:sz w:val="24"/>
          <w:szCs w:val="24"/>
        </w:rPr>
        <w:t xml:space="preserve"> des agents territoriaux</w:t>
      </w:r>
      <w:r w:rsidRPr="00EB4D5E">
        <w:rPr>
          <w:rFonts w:ascii="Garamond" w:hAnsi="Garamond"/>
          <w:b/>
          <w:sz w:val="24"/>
          <w:szCs w:val="24"/>
        </w:rPr>
        <w:t xml:space="preserve"> (</w:t>
      </w:r>
      <w:r w:rsidR="00673F72" w:rsidRPr="00EB4D5E">
        <w:rPr>
          <w:rFonts w:ascii="Garamond" w:hAnsi="Garamond"/>
          <w:b/>
          <w:sz w:val="24"/>
          <w:szCs w:val="24"/>
        </w:rPr>
        <w:t>ordonnance n°2021-175 du 17 février 2021</w:t>
      </w:r>
      <w:r w:rsidRPr="00EB4D5E">
        <w:rPr>
          <w:rFonts w:ascii="Garamond" w:hAnsi="Garamond"/>
          <w:b/>
          <w:sz w:val="24"/>
          <w:szCs w:val="24"/>
        </w:rPr>
        <w:t>)</w:t>
      </w:r>
    </w:p>
    <w:p w14:paraId="32DE0DB3" w14:textId="77777777" w:rsidR="00675564" w:rsidRPr="00EB4D5E" w:rsidRDefault="00675564" w:rsidP="00675564">
      <w:pPr>
        <w:pStyle w:val="Paragraphedeliste"/>
        <w:spacing w:after="0" w:line="240" w:lineRule="auto"/>
        <w:jc w:val="both"/>
        <w:rPr>
          <w:rFonts w:ascii="Garamond" w:hAnsi="Garamond"/>
          <w:b/>
          <w:sz w:val="24"/>
          <w:szCs w:val="24"/>
        </w:rPr>
      </w:pPr>
    </w:p>
    <w:sectPr w:rsidR="00675564" w:rsidRPr="00EB4D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6F94" w14:textId="77777777" w:rsidR="004F49CA" w:rsidRDefault="004F49CA" w:rsidP="00B716A1">
      <w:pPr>
        <w:spacing w:after="0" w:line="240" w:lineRule="auto"/>
      </w:pPr>
      <w:r>
        <w:separator/>
      </w:r>
    </w:p>
  </w:endnote>
  <w:endnote w:type="continuationSeparator" w:id="0">
    <w:p w14:paraId="3F5BDD13" w14:textId="77777777" w:rsidR="004F49CA" w:rsidRDefault="004F49CA" w:rsidP="00B7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487351"/>
      <w:docPartObj>
        <w:docPartGallery w:val="Page Numbers (Bottom of Page)"/>
        <w:docPartUnique/>
      </w:docPartObj>
    </w:sdtPr>
    <w:sdtEndPr/>
    <w:sdtContent>
      <w:p w14:paraId="1EDE9FE6" w14:textId="14A6DFB5" w:rsidR="00B716A1" w:rsidRDefault="00B716A1">
        <w:pPr>
          <w:pStyle w:val="Pieddepage"/>
          <w:jc w:val="center"/>
        </w:pPr>
        <w:r>
          <w:fldChar w:fldCharType="begin"/>
        </w:r>
        <w:r>
          <w:instrText>PAGE   \* MERGEFORMAT</w:instrText>
        </w:r>
        <w:r>
          <w:fldChar w:fldCharType="separate"/>
        </w:r>
        <w:r w:rsidR="00526985">
          <w:rPr>
            <w:noProof/>
          </w:rPr>
          <w:t>8</w:t>
        </w:r>
        <w:r>
          <w:fldChar w:fldCharType="end"/>
        </w:r>
      </w:p>
    </w:sdtContent>
  </w:sdt>
  <w:p w14:paraId="5DA908C7" w14:textId="77777777" w:rsidR="00B716A1" w:rsidRDefault="00B716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20C2B" w14:textId="77777777" w:rsidR="004F49CA" w:rsidRDefault="004F49CA" w:rsidP="00B716A1">
      <w:pPr>
        <w:spacing w:after="0" w:line="240" w:lineRule="auto"/>
      </w:pPr>
      <w:r>
        <w:separator/>
      </w:r>
    </w:p>
  </w:footnote>
  <w:footnote w:type="continuationSeparator" w:id="0">
    <w:p w14:paraId="6E0FAAF6" w14:textId="77777777" w:rsidR="004F49CA" w:rsidRDefault="004F49CA" w:rsidP="00B71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4D5"/>
    <w:multiLevelType w:val="hybridMultilevel"/>
    <w:tmpl w:val="AA505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767897"/>
    <w:multiLevelType w:val="hybridMultilevel"/>
    <w:tmpl w:val="4F0A97AA"/>
    <w:lvl w:ilvl="0" w:tplc="BCD83B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E53C7A"/>
    <w:multiLevelType w:val="hybridMultilevel"/>
    <w:tmpl w:val="8492499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395C4482"/>
    <w:multiLevelType w:val="hybridMultilevel"/>
    <w:tmpl w:val="A4CCBB9E"/>
    <w:lvl w:ilvl="0" w:tplc="61149C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232DEF"/>
    <w:multiLevelType w:val="hybridMultilevel"/>
    <w:tmpl w:val="B910152E"/>
    <w:lvl w:ilvl="0" w:tplc="3192F668">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B22A94"/>
    <w:multiLevelType w:val="hybridMultilevel"/>
    <w:tmpl w:val="677EE4BC"/>
    <w:lvl w:ilvl="0" w:tplc="040C000D">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6" w15:restartNumberingAfterBreak="0">
    <w:nsid w:val="52AD7135"/>
    <w:multiLevelType w:val="hybridMultilevel"/>
    <w:tmpl w:val="B860B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3D590A"/>
    <w:multiLevelType w:val="hybridMultilevel"/>
    <w:tmpl w:val="3824499C"/>
    <w:lvl w:ilvl="0" w:tplc="3B1AD8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743497"/>
    <w:multiLevelType w:val="hybridMultilevel"/>
    <w:tmpl w:val="02802D20"/>
    <w:lvl w:ilvl="0" w:tplc="3B1AD8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BF2DCA"/>
    <w:multiLevelType w:val="hybridMultilevel"/>
    <w:tmpl w:val="B950E80E"/>
    <w:lvl w:ilvl="0" w:tplc="F22C2350">
      <w:start w:val="1"/>
      <w:numFmt w:val="bullet"/>
      <w:lvlText w:val=""/>
      <w:lvlJc w:val="left"/>
      <w:pPr>
        <w:tabs>
          <w:tab w:val="num" w:pos="720"/>
        </w:tabs>
        <w:ind w:left="720" w:hanging="360"/>
      </w:pPr>
      <w:rPr>
        <w:rFonts w:ascii="Wingdings" w:hAnsi="Wingdings" w:hint="default"/>
      </w:rPr>
    </w:lvl>
    <w:lvl w:ilvl="1" w:tplc="246E140E" w:tentative="1">
      <w:start w:val="1"/>
      <w:numFmt w:val="bullet"/>
      <w:lvlText w:val=""/>
      <w:lvlJc w:val="left"/>
      <w:pPr>
        <w:tabs>
          <w:tab w:val="num" w:pos="1440"/>
        </w:tabs>
        <w:ind w:left="1440" w:hanging="360"/>
      </w:pPr>
      <w:rPr>
        <w:rFonts w:ascii="Wingdings" w:hAnsi="Wingdings" w:hint="default"/>
      </w:rPr>
    </w:lvl>
    <w:lvl w:ilvl="2" w:tplc="D718647C" w:tentative="1">
      <w:start w:val="1"/>
      <w:numFmt w:val="bullet"/>
      <w:lvlText w:val=""/>
      <w:lvlJc w:val="left"/>
      <w:pPr>
        <w:tabs>
          <w:tab w:val="num" w:pos="2160"/>
        </w:tabs>
        <w:ind w:left="2160" w:hanging="360"/>
      </w:pPr>
      <w:rPr>
        <w:rFonts w:ascii="Wingdings" w:hAnsi="Wingdings" w:hint="default"/>
      </w:rPr>
    </w:lvl>
    <w:lvl w:ilvl="3" w:tplc="58D8F32A" w:tentative="1">
      <w:start w:val="1"/>
      <w:numFmt w:val="bullet"/>
      <w:lvlText w:val=""/>
      <w:lvlJc w:val="left"/>
      <w:pPr>
        <w:tabs>
          <w:tab w:val="num" w:pos="2880"/>
        </w:tabs>
        <w:ind w:left="2880" w:hanging="360"/>
      </w:pPr>
      <w:rPr>
        <w:rFonts w:ascii="Wingdings" w:hAnsi="Wingdings" w:hint="default"/>
      </w:rPr>
    </w:lvl>
    <w:lvl w:ilvl="4" w:tplc="54B41802" w:tentative="1">
      <w:start w:val="1"/>
      <w:numFmt w:val="bullet"/>
      <w:lvlText w:val=""/>
      <w:lvlJc w:val="left"/>
      <w:pPr>
        <w:tabs>
          <w:tab w:val="num" w:pos="3600"/>
        </w:tabs>
        <w:ind w:left="3600" w:hanging="360"/>
      </w:pPr>
      <w:rPr>
        <w:rFonts w:ascii="Wingdings" w:hAnsi="Wingdings" w:hint="default"/>
      </w:rPr>
    </w:lvl>
    <w:lvl w:ilvl="5" w:tplc="538A3D30" w:tentative="1">
      <w:start w:val="1"/>
      <w:numFmt w:val="bullet"/>
      <w:lvlText w:val=""/>
      <w:lvlJc w:val="left"/>
      <w:pPr>
        <w:tabs>
          <w:tab w:val="num" w:pos="4320"/>
        </w:tabs>
        <w:ind w:left="4320" w:hanging="360"/>
      </w:pPr>
      <w:rPr>
        <w:rFonts w:ascii="Wingdings" w:hAnsi="Wingdings" w:hint="default"/>
      </w:rPr>
    </w:lvl>
    <w:lvl w:ilvl="6" w:tplc="E062CFFC" w:tentative="1">
      <w:start w:val="1"/>
      <w:numFmt w:val="bullet"/>
      <w:lvlText w:val=""/>
      <w:lvlJc w:val="left"/>
      <w:pPr>
        <w:tabs>
          <w:tab w:val="num" w:pos="5040"/>
        </w:tabs>
        <w:ind w:left="5040" w:hanging="360"/>
      </w:pPr>
      <w:rPr>
        <w:rFonts w:ascii="Wingdings" w:hAnsi="Wingdings" w:hint="default"/>
      </w:rPr>
    </w:lvl>
    <w:lvl w:ilvl="7" w:tplc="9C444B34" w:tentative="1">
      <w:start w:val="1"/>
      <w:numFmt w:val="bullet"/>
      <w:lvlText w:val=""/>
      <w:lvlJc w:val="left"/>
      <w:pPr>
        <w:tabs>
          <w:tab w:val="num" w:pos="5760"/>
        </w:tabs>
        <w:ind w:left="5760" w:hanging="360"/>
      </w:pPr>
      <w:rPr>
        <w:rFonts w:ascii="Wingdings" w:hAnsi="Wingdings" w:hint="default"/>
      </w:rPr>
    </w:lvl>
    <w:lvl w:ilvl="8" w:tplc="56EE6C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637458"/>
    <w:multiLevelType w:val="hybridMultilevel"/>
    <w:tmpl w:val="300C8EF2"/>
    <w:lvl w:ilvl="0" w:tplc="040C000D">
      <w:start w:val="1"/>
      <w:numFmt w:val="bullet"/>
      <w:lvlText w:val=""/>
      <w:lvlJc w:val="left"/>
      <w:pPr>
        <w:ind w:left="1476" w:hanging="360"/>
      </w:pPr>
      <w:rPr>
        <w:rFonts w:ascii="Wingdings" w:hAnsi="Wingdings" w:hint="default"/>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abstractNum w:abstractNumId="11" w15:restartNumberingAfterBreak="0">
    <w:nsid w:val="7BD61442"/>
    <w:multiLevelType w:val="hybridMultilevel"/>
    <w:tmpl w:val="BE345A70"/>
    <w:lvl w:ilvl="0" w:tplc="8014F816">
      <w:start w:val="9"/>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7"/>
  </w:num>
  <w:num w:numId="5">
    <w:abstractNumId w:val="6"/>
  </w:num>
  <w:num w:numId="6">
    <w:abstractNumId w:val="1"/>
  </w:num>
  <w:num w:numId="7">
    <w:abstractNumId w:val="9"/>
  </w:num>
  <w:num w:numId="8">
    <w:abstractNumId w:val="4"/>
  </w:num>
  <w:num w:numId="9">
    <w:abstractNumId w:val="3"/>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DF"/>
    <w:rsid w:val="00010F3D"/>
    <w:rsid w:val="000178BB"/>
    <w:rsid w:val="00024969"/>
    <w:rsid w:val="00047A95"/>
    <w:rsid w:val="000850E1"/>
    <w:rsid w:val="000C449B"/>
    <w:rsid w:val="0010126C"/>
    <w:rsid w:val="00113AA7"/>
    <w:rsid w:val="001539DC"/>
    <w:rsid w:val="001968DF"/>
    <w:rsid w:val="001A5917"/>
    <w:rsid w:val="001D3576"/>
    <w:rsid w:val="001F16CB"/>
    <w:rsid w:val="002377DF"/>
    <w:rsid w:val="00253719"/>
    <w:rsid w:val="00264EEE"/>
    <w:rsid w:val="002A2ABC"/>
    <w:rsid w:val="002A4C9F"/>
    <w:rsid w:val="00327DD2"/>
    <w:rsid w:val="003733D0"/>
    <w:rsid w:val="003C63FA"/>
    <w:rsid w:val="003F5C72"/>
    <w:rsid w:val="00483975"/>
    <w:rsid w:val="004F49CA"/>
    <w:rsid w:val="00502B24"/>
    <w:rsid w:val="00517431"/>
    <w:rsid w:val="00526985"/>
    <w:rsid w:val="005301EC"/>
    <w:rsid w:val="00535348"/>
    <w:rsid w:val="00535DDE"/>
    <w:rsid w:val="00542E4A"/>
    <w:rsid w:val="00580472"/>
    <w:rsid w:val="005843D5"/>
    <w:rsid w:val="005A3F3A"/>
    <w:rsid w:val="005E4FB5"/>
    <w:rsid w:val="00620456"/>
    <w:rsid w:val="0062214A"/>
    <w:rsid w:val="00650DBA"/>
    <w:rsid w:val="00673F72"/>
    <w:rsid w:val="00675564"/>
    <w:rsid w:val="00715991"/>
    <w:rsid w:val="00825F5A"/>
    <w:rsid w:val="00872130"/>
    <w:rsid w:val="008B3330"/>
    <w:rsid w:val="008C1565"/>
    <w:rsid w:val="008F1E5B"/>
    <w:rsid w:val="00903810"/>
    <w:rsid w:val="00932EB2"/>
    <w:rsid w:val="00934660"/>
    <w:rsid w:val="00976C50"/>
    <w:rsid w:val="00986092"/>
    <w:rsid w:val="009B12E6"/>
    <w:rsid w:val="009C0776"/>
    <w:rsid w:val="009D2AE7"/>
    <w:rsid w:val="009D4A4D"/>
    <w:rsid w:val="00A00F38"/>
    <w:rsid w:val="00A17ACC"/>
    <w:rsid w:val="00B27EEF"/>
    <w:rsid w:val="00B413F5"/>
    <w:rsid w:val="00B46825"/>
    <w:rsid w:val="00B63016"/>
    <w:rsid w:val="00B716A1"/>
    <w:rsid w:val="00B768E1"/>
    <w:rsid w:val="00B94C7B"/>
    <w:rsid w:val="00BA2D6B"/>
    <w:rsid w:val="00BB26F8"/>
    <w:rsid w:val="00BD2DEE"/>
    <w:rsid w:val="00C3431A"/>
    <w:rsid w:val="00C419BF"/>
    <w:rsid w:val="00C650CA"/>
    <w:rsid w:val="00CC1F01"/>
    <w:rsid w:val="00CD558E"/>
    <w:rsid w:val="00CD65DC"/>
    <w:rsid w:val="00CE55DB"/>
    <w:rsid w:val="00D42A28"/>
    <w:rsid w:val="00D74CA1"/>
    <w:rsid w:val="00D8297E"/>
    <w:rsid w:val="00DA7B70"/>
    <w:rsid w:val="00DB52FE"/>
    <w:rsid w:val="00DD6CD6"/>
    <w:rsid w:val="00E40394"/>
    <w:rsid w:val="00E87DD0"/>
    <w:rsid w:val="00EB3C34"/>
    <w:rsid w:val="00EB4D5E"/>
    <w:rsid w:val="00ED47FE"/>
    <w:rsid w:val="00EE2C5E"/>
    <w:rsid w:val="00EF7B78"/>
    <w:rsid w:val="00F23A86"/>
    <w:rsid w:val="00F37AC5"/>
    <w:rsid w:val="00F57AED"/>
    <w:rsid w:val="00F61960"/>
    <w:rsid w:val="00F73109"/>
    <w:rsid w:val="00F75C18"/>
    <w:rsid w:val="00F82A75"/>
    <w:rsid w:val="00FC4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31F6"/>
  <w15:chartTrackingRefBased/>
  <w15:docId w15:val="{87D5654B-6197-4D12-8618-A13F564F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839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04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0472"/>
    <w:rPr>
      <w:b/>
      <w:bCs/>
    </w:rPr>
  </w:style>
  <w:style w:type="character" w:styleId="Lienhypertexte">
    <w:name w:val="Hyperlink"/>
    <w:basedOn w:val="Policepardfaut"/>
    <w:uiPriority w:val="99"/>
    <w:semiHidden/>
    <w:unhideWhenUsed/>
    <w:rsid w:val="00542E4A"/>
    <w:rPr>
      <w:color w:val="0000FF"/>
      <w:u w:val="single"/>
    </w:rPr>
  </w:style>
  <w:style w:type="paragraph" w:styleId="Paragraphedeliste">
    <w:name w:val="List Paragraph"/>
    <w:basedOn w:val="Normal"/>
    <w:uiPriority w:val="34"/>
    <w:qFormat/>
    <w:rsid w:val="00B768E1"/>
    <w:pPr>
      <w:ind w:left="720"/>
      <w:contextualSpacing/>
    </w:pPr>
  </w:style>
  <w:style w:type="paragraph" w:customStyle="1" w:styleId="infostexte">
    <w:name w:val="infos texte"/>
    <w:basedOn w:val="Normal"/>
    <w:link w:val="infostexteCar"/>
    <w:qFormat/>
    <w:rsid w:val="00B768E1"/>
    <w:pPr>
      <w:jc w:val="both"/>
    </w:pPr>
    <w:rPr>
      <w:rFonts w:ascii="Calibri" w:hAnsi="Calibri"/>
      <w:sz w:val="20"/>
    </w:rPr>
  </w:style>
  <w:style w:type="character" w:customStyle="1" w:styleId="infostexteCar">
    <w:name w:val="infos texte Car"/>
    <w:basedOn w:val="Policepardfaut"/>
    <w:link w:val="infostexte"/>
    <w:rsid w:val="00B768E1"/>
    <w:rPr>
      <w:rFonts w:ascii="Calibri" w:hAnsi="Calibri"/>
      <w:sz w:val="20"/>
    </w:rPr>
  </w:style>
  <w:style w:type="paragraph" w:customStyle="1" w:styleId="Default">
    <w:name w:val="Default"/>
    <w:rsid w:val="00673F72"/>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B716A1"/>
    <w:pPr>
      <w:tabs>
        <w:tab w:val="center" w:pos="4536"/>
        <w:tab w:val="right" w:pos="9072"/>
      </w:tabs>
      <w:spacing w:after="0" w:line="240" w:lineRule="auto"/>
    </w:pPr>
  </w:style>
  <w:style w:type="character" w:customStyle="1" w:styleId="En-tteCar">
    <w:name w:val="En-tête Car"/>
    <w:basedOn w:val="Policepardfaut"/>
    <w:link w:val="En-tte"/>
    <w:uiPriority w:val="99"/>
    <w:rsid w:val="00B716A1"/>
  </w:style>
  <w:style w:type="paragraph" w:styleId="Pieddepage">
    <w:name w:val="footer"/>
    <w:basedOn w:val="Normal"/>
    <w:link w:val="PieddepageCar"/>
    <w:uiPriority w:val="99"/>
    <w:unhideWhenUsed/>
    <w:rsid w:val="00B71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16A1"/>
  </w:style>
  <w:style w:type="character" w:customStyle="1" w:styleId="Titre1Car">
    <w:name w:val="Titre 1 Car"/>
    <w:basedOn w:val="Policepardfaut"/>
    <w:link w:val="Titre1"/>
    <w:uiPriority w:val="9"/>
    <w:rsid w:val="004839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1690">
      <w:bodyDiv w:val="1"/>
      <w:marLeft w:val="0"/>
      <w:marRight w:val="0"/>
      <w:marTop w:val="0"/>
      <w:marBottom w:val="0"/>
      <w:divBdr>
        <w:top w:val="none" w:sz="0" w:space="0" w:color="auto"/>
        <w:left w:val="none" w:sz="0" w:space="0" w:color="auto"/>
        <w:bottom w:val="none" w:sz="0" w:space="0" w:color="auto"/>
        <w:right w:val="none" w:sz="0" w:space="0" w:color="auto"/>
      </w:divBdr>
    </w:div>
    <w:div w:id="282270822">
      <w:bodyDiv w:val="1"/>
      <w:marLeft w:val="0"/>
      <w:marRight w:val="0"/>
      <w:marTop w:val="0"/>
      <w:marBottom w:val="0"/>
      <w:divBdr>
        <w:top w:val="none" w:sz="0" w:space="0" w:color="auto"/>
        <w:left w:val="none" w:sz="0" w:space="0" w:color="auto"/>
        <w:bottom w:val="none" w:sz="0" w:space="0" w:color="auto"/>
        <w:right w:val="none" w:sz="0" w:space="0" w:color="auto"/>
      </w:divBdr>
      <w:divsChild>
        <w:div w:id="1780098378">
          <w:marLeft w:val="1699"/>
          <w:marRight w:val="0"/>
          <w:marTop w:val="120"/>
          <w:marBottom w:val="120"/>
          <w:divBdr>
            <w:top w:val="none" w:sz="0" w:space="0" w:color="auto"/>
            <w:left w:val="none" w:sz="0" w:space="0" w:color="auto"/>
            <w:bottom w:val="none" w:sz="0" w:space="0" w:color="auto"/>
            <w:right w:val="none" w:sz="0" w:space="0" w:color="auto"/>
          </w:divBdr>
        </w:div>
      </w:divsChild>
    </w:div>
    <w:div w:id="297077114">
      <w:bodyDiv w:val="1"/>
      <w:marLeft w:val="0"/>
      <w:marRight w:val="0"/>
      <w:marTop w:val="0"/>
      <w:marBottom w:val="0"/>
      <w:divBdr>
        <w:top w:val="none" w:sz="0" w:space="0" w:color="auto"/>
        <w:left w:val="none" w:sz="0" w:space="0" w:color="auto"/>
        <w:bottom w:val="none" w:sz="0" w:space="0" w:color="auto"/>
        <w:right w:val="none" w:sz="0" w:space="0" w:color="auto"/>
      </w:divBdr>
    </w:div>
    <w:div w:id="882210418">
      <w:bodyDiv w:val="1"/>
      <w:marLeft w:val="0"/>
      <w:marRight w:val="0"/>
      <w:marTop w:val="0"/>
      <w:marBottom w:val="0"/>
      <w:divBdr>
        <w:top w:val="none" w:sz="0" w:space="0" w:color="auto"/>
        <w:left w:val="none" w:sz="0" w:space="0" w:color="auto"/>
        <w:bottom w:val="none" w:sz="0" w:space="0" w:color="auto"/>
        <w:right w:val="none" w:sz="0" w:space="0" w:color="auto"/>
      </w:divBdr>
    </w:div>
    <w:div w:id="1539313979">
      <w:bodyDiv w:val="1"/>
      <w:marLeft w:val="0"/>
      <w:marRight w:val="0"/>
      <w:marTop w:val="0"/>
      <w:marBottom w:val="0"/>
      <w:divBdr>
        <w:top w:val="none" w:sz="0" w:space="0" w:color="auto"/>
        <w:left w:val="none" w:sz="0" w:space="0" w:color="auto"/>
        <w:bottom w:val="none" w:sz="0" w:space="0" w:color="auto"/>
        <w:right w:val="none" w:sz="0" w:space="0" w:color="auto"/>
      </w:divBdr>
    </w:div>
    <w:div w:id="17953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publique.fr/loi/24180-projet-de-loi-transformation-fonction-publiq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9D3D-FC37-403F-9DF5-ED09AFEF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2819</Words>
  <Characters>15506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LEFEVRE</dc:creator>
  <cp:keywords/>
  <dc:description/>
  <cp:lastModifiedBy>Jean-Philippe CERE TOMASI - CDG 27</cp:lastModifiedBy>
  <cp:revision>2</cp:revision>
  <cp:lastPrinted>2021-10-27T12:12:00Z</cp:lastPrinted>
  <dcterms:created xsi:type="dcterms:W3CDTF">2021-12-02T09:40:00Z</dcterms:created>
  <dcterms:modified xsi:type="dcterms:W3CDTF">2021-12-02T09:40:00Z</dcterms:modified>
</cp:coreProperties>
</file>