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7E1" w:rsidRPr="00D0629B" w:rsidRDefault="00C729C5">
      <w:pPr>
        <w:rPr>
          <w:rFonts w:ascii="Garamond" w:hAnsi="Garamond"/>
          <w:color w:val="1F3864" w:themeColor="accent1" w:themeShade="80"/>
          <w:sz w:val="18"/>
          <w:szCs w:val="18"/>
        </w:rPr>
      </w:pPr>
      <w:r w:rsidRPr="00D0629B">
        <w:rPr>
          <w:rFonts w:ascii="Garamond" w:hAnsi="Garamond"/>
          <w:noProof/>
          <w:color w:val="1F3864" w:themeColor="accent1" w:themeShade="80"/>
          <w:sz w:val="18"/>
          <w:szCs w:val="18"/>
        </w:rPr>
        <mc:AlternateContent>
          <mc:Choice Requires="wpg">
            <w:drawing>
              <wp:anchor distT="0" distB="0" distL="114300" distR="114300" simplePos="0" relativeHeight="251658240" behindDoc="0" locked="0" layoutInCell="1" allowOverlap="1" wp14:anchorId="450D0033" wp14:editId="1ECD90A7">
                <wp:simplePos x="0" y="0"/>
                <wp:positionH relativeFrom="column">
                  <wp:posOffset>619022</wp:posOffset>
                </wp:positionH>
                <wp:positionV relativeFrom="page">
                  <wp:posOffset>153128</wp:posOffset>
                </wp:positionV>
                <wp:extent cx="5181600" cy="2301313"/>
                <wp:effectExtent l="0" t="0" r="0" b="3810"/>
                <wp:wrapNone/>
                <wp:docPr id="4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0" cy="2301313"/>
                          <a:chOff x="23" y="-20"/>
                          <a:chExt cx="7037" cy="2661"/>
                        </a:xfrm>
                      </wpg:grpSpPr>
                      <wps:wsp>
                        <wps:cNvPr id="43" name="Freeform 42"/>
                        <wps:cNvSpPr>
                          <a:spLocks/>
                        </wps:cNvSpPr>
                        <wps:spPr bwMode="auto">
                          <a:xfrm>
                            <a:off x="23" y="117"/>
                            <a:ext cx="6990" cy="2053"/>
                          </a:xfrm>
                          <a:custGeom>
                            <a:avLst/>
                            <a:gdLst>
                              <a:gd name="T0" fmla="+- 0 7013 23"/>
                              <a:gd name="T1" fmla="*/ T0 w 6990"/>
                              <a:gd name="T2" fmla="+- 0 117 117"/>
                              <a:gd name="T3" fmla="*/ 117 h 2053"/>
                              <a:gd name="T4" fmla="+- 0 6883 23"/>
                              <a:gd name="T5" fmla="*/ T4 w 6990"/>
                              <a:gd name="T6" fmla="+- 0 117 117"/>
                              <a:gd name="T7" fmla="*/ 117 h 2053"/>
                              <a:gd name="T8" fmla="+- 0 6883 23"/>
                              <a:gd name="T9" fmla="*/ T8 w 6990"/>
                              <a:gd name="T10" fmla="+- 0 168 117"/>
                              <a:gd name="T11" fmla="*/ 168 h 2053"/>
                              <a:gd name="T12" fmla="+- 0 23 23"/>
                              <a:gd name="T13" fmla="*/ T12 w 6990"/>
                              <a:gd name="T14" fmla="+- 0 168 117"/>
                              <a:gd name="T15" fmla="*/ 168 h 2053"/>
                              <a:gd name="T16" fmla="+- 0 23 23"/>
                              <a:gd name="T17" fmla="*/ T16 w 6990"/>
                              <a:gd name="T18" fmla="+- 0 2120 117"/>
                              <a:gd name="T19" fmla="*/ 2120 h 2053"/>
                              <a:gd name="T20" fmla="+- 0 6883 23"/>
                              <a:gd name="T21" fmla="*/ T20 w 6990"/>
                              <a:gd name="T22" fmla="+- 0 2120 117"/>
                              <a:gd name="T23" fmla="*/ 2120 h 2053"/>
                              <a:gd name="T24" fmla="+- 0 6883 23"/>
                              <a:gd name="T25" fmla="*/ T24 w 6990"/>
                              <a:gd name="T26" fmla="+- 0 2170 117"/>
                              <a:gd name="T27" fmla="*/ 2170 h 2053"/>
                              <a:gd name="T28" fmla="+- 0 7013 23"/>
                              <a:gd name="T29" fmla="*/ T28 w 6990"/>
                              <a:gd name="T30" fmla="+- 0 2170 117"/>
                              <a:gd name="T31" fmla="*/ 2170 h 2053"/>
                              <a:gd name="T32" fmla="+- 0 7013 23"/>
                              <a:gd name="T33" fmla="*/ T32 w 6990"/>
                              <a:gd name="T34" fmla="+- 0 2120 117"/>
                              <a:gd name="T35" fmla="*/ 2120 h 2053"/>
                              <a:gd name="T36" fmla="+- 0 7013 23"/>
                              <a:gd name="T37" fmla="*/ T36 w 6990"/>
                              <a:gd name="T38" fmla="+- 0 168 117"/>
                              <a:gd name="T39" fmla="*/ 168 h 2053"/>
                              <a:gd name="T40" fmla="+- 0 7013 23"/>
                              <a:gd name="T41" fmla="*/ T40 w 6990"/>
                              <a:gd name="T42" fmla="+- 0 117 117"/>
                              <a:gd name="T43" fmla="*/ 117 h 20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990" h="2053">
                                <a:moveTo>
                                  <a:pt x="6990" y="0"/>
                                </a:moveTo>
                                <a:lnTo>
                                  <a:pt x="6860" y="0"/>
                                </a:lnTo>
                                <a:lnTo>
                                  <a:pt x="6860" y="51"/>
                                </a:lnTo>
                                <a:lnTo>
                                  <a:pt x="0" y="51"/>
                                </a:lnTo>
                                <a:lnTo>
                                  <a:pt x="0" y="2003"/>
                                </a:lnTo>
                                <a:lnTo>
                                  <a:pt x="6860" y="2003"/>
                                </a:lnTo>
                                <a:lnTo>
                                  <a:pt x="6860" y="2053"/>
                                </a:lnTo>
                                <a:lnTo>
                                  <a:pt x="6990" y="2053"/>
                                </a:lnTo>
                                <a:lnTo>
                                  <a:pt x="6990" y="2003"/>
                                </a:lnTo>
                                <a:lnTo>
                                  <a:pt x="6990" y="51"/>
                                </a:lnTo>
                                <a:lnTo>
                                  <a:pt x="6990" y="0"/>
                                </a:lnTo>
                                <a:close/>
                              </a:path>
                            </a:pathLst>
                          </a:custGeom>
                          <a:solidFill>
                            <a:srgbClr val="FFFD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1"/>
                        <wps:cNvSpPr>
                          <a:spLocks/>
                        </wps:cNvSpPr>
                        <wps:spPr bwMode="auto">
                          <a:xfrm>
                            <a:off x="23" y="-20"/>
                            <a:ext cx="7037" cy="2661"/>
                          </a:xfrm>
                          <a:custGeom>
                            <a:avLst/>
                            <a:gdLst>
                              <a:gd name="T0" fmla="*/ 7037 w 7037"/>
                              <a:gd name="T1" fmla="*/ 0 h 2286"/>
                              <a:gd name="T2" fmla="*/ 6883 w 7037"/>
                              <a:gd name="T3" fmla="*/ 0 h 2286"/>
                              <a:gd name="T4" fmla="*/ 6871 w 7037"/>
                              <a:gd name="T5" fmla="*/ 0 h 2286"/>
                              <a:gd name="T6" fmla="*/ 6871 w 7037"/>
                              <a:gd name="T7" fmla="*/ 168 h 2286"/>
                              <a:gd name="T8" fmla="*/ 6871 w 7037"/>
                              <a:gd name="T9" fmla="*/ 2120 h 2286"/>
                              <a:gd name="T10" fmla="*/ 167 w 7037"/>
                              <a:gd name="T11" fmla="*/ 2120 h 2286"/>
                              <a:gd name="T12" fmla="*/ 167 w 7037"/>
                              <a:gd name="T13" fmla="*/ 168 h 2286"/>
                              <a:gd name="T14" fmla="*/ 6871 w 7037"/>
                              <a:gd name="T15" fmla="*/ 168 h 2286"/>
                              <a:gd name="T16" fmla="*/ 6871 w 7037"/>
                              <a:gd name="T17" fmla="*/ 0 h 2286"/>
                              <a:gd name="T18" fmla="*/ 167 w 7037"/>
                              <a:gd name="T19" fmla="*/ 0 h 2286"/>
                              <a:gd name="T20" fmla="*/ 156 w 7037"/>
                              <a:gd name="T21" fmla="*/ 0 h 2286"/>
                              <a:gd name="T22" fmla="*/ 0 w 7037"/>
                              <a:gd name="T23" fmla="*/ 0 h 2286"/>
                              <a:gd name="T24" fmla="*/ 0 w 7037"/>
                              <a:gd name="T25" fmla="*/ 157 h 2286"/>
                              <a:gd name="T26" fmla="*/ 0 w 7037"/>
                              <a:gd name="T27" fmla="*/ 168 h 2286"/>
                              <a:gd name="T28" fmla="*/ 0 w 7037"/>
                              <a:gd name="T29" fmla="*/ 2120 h 2286"/>
                              <a:gd name="T30" fmla="*/ 0 w 7037"/>
                              <a:gd name="T31" fmla="*/ 2131 h 2286"/>
                              <a:gd name="T32" fmla="*/ 0 w 7037"/>
                              <a:gd name="T33" fmla="*/ 2286 h 2286"/>
                              <a:gd name="T34" fmla="*/ 156 w 7037"/>
                              <a:gd name="T35" fmla="*/ 2286 h 2286"/>
                              <a:gd name="T36" fmla="*/ 167 w 7037"/>
                              <a:gd name="T37" fmla="*/ 2286 h 2286"/>
                              <a:gd name="T38" fmla="*/ 6871 w 7037"/>
                              <a:gd name="T39" fmla="*/ 2286 h 2286"/>
                              <a:gd name="T40" fmla="*/ 6883 w 7037"/>
                              <a:gd name="T41" fmla="*/ 2286 h 2286"/>
                              <a:gd name="T42" fmla="*/ 7037 w 7037"/>
                              <a:gd name="T43" fmla="*/ 2286 h 2286"/>
                              <a:gd name="T44" fmla="*/ 7037 w 7037"/>
                              <a:gd name="T45" fmla="*/ 2131 h 2286"/>
                              <a:gd name="T46" fmla="*/ 7037 w 7037"/>
                              <a:gd name="T47" fmla="*/ 2120 h 2286"/>
                              <a:gd name="T48" fmla="*/ 7037 w 7037"/>
                              <a:gd name="T49" fmla="*/ 168 h 2286"/>
                              <a:gd name="T50" fmla="*/ 7037 w 7037"/>
                              <a:gd name="T51" fmla="*/ 157 h 2286"/>
                              <a:gd name="T52" fmla="*/ 7037 w 7037"/>
                              <a:gd name="T53" fmla="*/ 0 h 2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037" h="2286">
                                <a:moveTo>
                                  <a:pt x="7037" y="0"/>
                                </a:moveTo>
                                <a:lnTo>
                                  <a:pt x="6883" y="0"/>
                                </a:lnTo>
                                <a:lnTo>
                                  <a:pt x="6871" y="0"/>
                                </a:lnTo>
                                <a:lnTo>
                                  <a:pt x="6871" y="168"/>
                                </a:lnTo>
                                <a:lnTo>
                                  <a:pt x="6871" y="2120"/>
                                </a:lnTo>
                                <a:lnTo>
                                  <a:pt x="167" y="2120"/>
                                </a:lnTo>
                                <a:lnTo>
                                  <a:pt x="167" y="168"/>
                                </a:lnTo>
                                <a:lnTo>
                                  <a:pt x="6871" y="168"/>
                                </a:lnTo>
                                <a:lnTo>
                                  <a:pt x="6871" y="0"/>
                                </a:lnTo>
                                <a:lnTo>
                                  <a:pt x="167" y="0"/>
                                </a:lnTo>
                                <a:lnTo>
                                  <a:pt x="156" y="0"/>
                                </a:lnTo>
                                <a:lnTo>
                                  <a:pt x="0" y="0"/>
                                </a:lnTo>
                                <a:lnTo>
                                  <a:pt x="0" y="157"/>
                                </a:lnTo>
                                <a:lnTo>
                                  <a:pt x="0" y="168"/>
                                </a:lnTo>
                                <a:lnTo>
                                  <a:pt x="0" y="2120"/>
                                </a:lnTo>
                                <a:lnTo>
                                  <a:pt x="0" y="2131"/>
                                </a:lnTo>
                                <a:lnTo>
                                  <a:pt x="0" y="2286"/>
                                </a:lnTo>
                                <a:lnTo>
                                  <a:pt x="156" y="2286"/>
                                </a:lnTo>
                                <a:lnTo>
                                  <a:pt x="167" y="2286"/>
                                </a:lnTo>
                                <a:lnTo>
                                  <a:pt x="6871" y="2286"/>
                                </a:lnTo>
                                <a:lnTo>
                                  <a:pt x="6883" y="2286"/>
                                </a:lnTo>
                                <a:lnTo>
                                  <a:pt x="7037" y="2286"/>
                                </a:lnTo>
                                <a:lnTo>
                                  <a:pt x="7037" y="2131"/>
                                </a:lnTo>
                                <a:lnTo>
                                  <a:pt x="7037" y="2120"/>
                                </a:lnTo>
                                <a:lnTo>
                                  <a:pt x="7037" y="168"/>
                                </a:lnTo>
                                <a:lnTo>
                                  <a:pt x="7037" y="157"/>
                                </a:lnTo>
                                <a:lnTo>
                                  <a:pt x="7037" y="0"/>
                                </a:lnTo>
                                <a:close/>
                              </a:path>
                            </a:pathLst>
                          </a:custGeom>
                          <a:solidFill>
                            <a:srgbClr val="7979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Text Box 40"/>
                        <wps:cNvSpPr txBox="1">
                          <a:spLocks noChangeArrowheads="1"/>
                        </wps:cNvSpPr>
                        <wps:spPr bwMode="auto">
                          <a:xfrm>
                            <a:off x="167" y="151"/>
                            <a:ext cx="6716" cy="2374"/>
                          </a:xfrm>
                          <a:prstGeom prst="rect">
                            <a:avLst/>
                          </a:prstGeom>
                          <a:solidFill>
                            <a:srgbClr val="FFFD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29C5" w:rsidRPr="009B59BE" w:rsidRDefault="00C729C5" w:rsidP="00C729C5">
                              <w:pPr>
                                <w:spacing w:before="425"/>
                                <w:ind w:right="11"/>
                                <w:jc w:val="center"/>
                                <w:rPr>
                                  <w:rFonts w:ascii="Tahoma"/>
                                  <w:b/>
                                  <w:sz w:val="53"/>
                                </w:rPr>
                              </w:pPr>
                              <w:r w:rsidRPr="007D7956">
                                <w:rPr>
                                  <w:rFonts w:ascii="Tahoma"/>
                                  <w:b/>
                                  <w:color w:val="630B61"/>
                                  <w:spacing w:val="12"/>
                                  <w:w w:val="105"/>
                                  <w:sz w:val="53"/>
                                </w:rPr>
                                <w:t xml:space="preserve">CHARTE </w:t>
                              </w:r>
                              <w:r>
                                <w:rPr>
                                  <w:rFonts w:ascii="Tahoma"/>
                                  <w:b/>
                                  <w:color w:val="630B61"/>
                                  <w:spacing w:val="12"/>
                                  <w:w w:val="105"/>
                                  <w:sz w:val="53"/>
                                </w:rPr>
                                <w:t>INFORMATIQUE</w:t>
                              </w:r>
                            </w:p>
                            <w:p w:rsidR="00133152" w:rsidRDefault="00133152" w:rsidP="00C729C5">
                              <w:pPr>
                                <w:tabs>
                                  <w:tab w:val="left" w:pos="786"/>
                                  <w:tab w:val="left" w:pos="2256"/>
                                </w:tabs>
                                <w:spacing w:before="180"/>
                                <w:ind w:right="79"/>
                                <w:jc w:val="center"/>
                                <w:rPr>
                                  <w:rFonts w:ascii="Tahoma" w:hAnsi="Tahoma"/>
                                  <w:b/>
                                  <w:color w:val="630B61"/>
                                  <w:w w:val="105"/>
                                </w:rPr>
                              </w:pPr>
                            </w:p>
                            <w:p w:rsidR="00C464CC" w:rsidRDefault="00C452AE" w:rsidP="00C729C5">
                              <w:pPr>
                                <w:tabs>
                                  <w:tab w:val="left" w:pos="786"/>
                                  <w:tab w:val="left" w:pos="2256"/>
                                </w:tabs>
                                <w:spacing w:before="180"/>
                                <w:ind w:right="79"/>
                                <w:jc w:val="center"/>
                                <w:rPr>
                                  <w:rFonts w:ascii="Tahoma" w:hAnsi="Tahoma"/>
                                  <w:b/>
                                  <w:color w:val="630B61"/>
                                  <w:w w:val="105"/>
                                </w:rPr>
                              </w:pPr>
                              <w:r>
                                <w:rPr>
                                  <w:rFonts w:ascii="Tahoma" w:hAnsi="Tahoma"/>
                                  <w:b/>
                                  <w:color w:val="630B61"/>
                                  <w:w w:val="105"/>
                                </w:rPr>
                                <w:t>Avis</w:t>
                              </w:r>
                              <w:r w:rsidR="00C464CC">
                                <w:rPr>
                                  <w:rFonts w:ascii="Tahoma" w:hAnsi="Tahoma"/>
                                  <w:b/>
                                  <w:color w:val="630B61"/>
                                  <w:w w:val="105"/>
                                </w:rPr>
                                <w:t xml:space="preserve"> </w:t>
                              </w:r>
                              <w:r w:rsidR="007B496A">
                                <w:rPr>
                                  <w:rFonts w:ascii="Tahoma" w:hAnsi="Tahoma"/>
                                  <w:b/>
                                  <w:color w:val="630B61"/>
                                  <w:w w:val="105"/>
                                </w:rPr>
                                <w:t>du COMIT</w:t>
                              </w:r>
                              <w:r w:rsidR="007B496A">
                                <w:rPr>
                                  <w:rFonts w:ascii="Tahoma" w:hAnsi="Tahoma" w:cs="Tahoma"/>
                                  <w:b/>
                                  <w:color w:val="630B61"/>
                                  <w:w w:val="105"/>
                                </w:rPr>
                                <w:t>É</w:t>
                              </w:r>
                              <w:r w:rsidR="007B496A">
                                <w:rPr>
                                  <w:rFonts w:ascii="Tahoma" w:hAnsi="Tahoma"/>
                                  <w:b/>
                                  <w:color w:val="630B61"/>
                                  <w:w w:val="105"/>
                                </w:rPr>
                                <w:t xml:space="preserve"> TECHNIQUE au 15 mars 2022 :</w:t>
                              </w:r>
                              <w:r w:rsidR="00C464CC">
                                <w:rPr>
                                  <w:rFonts w:ascii="Tahoma" w:hAnsi="Tahoma"/>
                                  <w:b/>
                                  <w:color w:val="630B61"/>
                                  <w:w w:val="105"/>
                                </w:rPr>
                                <w:t xml:space="preserve"> </w:t>
                              </w:r>
                            </w:p>
                            <w:p w:rsidR="00C729C5" w:rsidRDefault="007B496A" w:rsidP="007B496A">
                              <w:pPr>
                                <w:tabs>
                                  <w:tab w:val="left" w:pos="786"/>
                                  <w:tab w:val="left" w:pos="2256"/>
                                </w:tabs>
                                <w:spacing w:before="180" w:after="0"/>
                                <w:ind w:right="79"/>
                                <w:jc w:val="center"/>
                                <w:rPr>
                                  <w:rFonts w:ascii="Tahoma" w:hAnsi="Tahoma"/>
                                  <w:color w:val="630B61"/>
                                  <w:w w:val="105"/>
                                  <w:sz w:val="20"/>
                                  <w:szCs w:val="20"/>
                                </w:rPr>
                              </w:pPr>
                              <w:r w:rsidRPr="007B496A">
                                <w:rPr>
                                  <w:rFonts w:ascii="Tahoma" w:hAnsi="Tahoma"/>
                                  <w:color w:val="630B61"/>
                                  <w:w w:val="105"/>
                                </w:rPr>
                                <w:t>Déc</w:t>
                              </w:r>
                              <w:r w:rsidRPr="007B496A">
                                <w:rPr>
                                  <w:rFonts w:ascii="Tahoma" w:hAnsi="Tahoma"/>
                                  <w:color w:val="630B61"/>
                                  <w:w w:val="105"/>
                                  <w:sz w:val="20"/>
                                  <w:szCs w:val="20"/>
                                </w:rPr>
                                <w:t>ision du collège employeur :</w:t>
                              </w:r>
                              <w:r w:rsidR="00C464CC" w:rsidRPr="007B496A">
                                <w:rPr>
                                  <w:rFonts w:ascii="Tahoma" w:hAnsi="Tahoma"/>
                                  <w:color w:val="630B61"/>
                                  <w:w w:val="105"/>
                                  <w:sz w:val="20"/>
                                  <w:szCs w:val="20"/>
                                </w:rPr>
                                <w:t> </w:t>
                              </w:r>
                              <w:r w:rsidRPr="007B496A">
                                <w:rPr>
                                  <w:rFonts w:ascii="Tahoma" w:hAnsi="Tahoma"/>
                                  <w:color w:val="630B61"/>
                                  <w:w w:val="105"/>
                                  <w:sz w:val="20"/>
                                  <w:szCs w:val="20"/>
                                </w:rPr>
                                <w:t>avis FAVORABLE à l’unanimité des membres</w:t>
                              </w:r>
                            </w:p>
                            <w:p w:rsidR="007B496A" w:rsidRPr="007B496A" w:rsidRDefault="007B496A" w:rsidP="007B496A">
                              <w:pPr>
                                <w:tabs>
                                  <w:tab w:val="left" w:pos="786"/>
                                  <w:tab w:val="left" w:pos="2256"/>
                                </w:tabs>
                                <w:spacing w:before="180" w:after="0"/>
                                <w:ind w:right="79"/>
                                <w:jc w:val="center"/>
                                <w:rPr>
                                  <w:rFonts w:ascii="Tahoma" w:hAnsi="Tahoma"/>
                                </w:rPr>
                              </w:pPr>
                              <w:r>
                                <w:rPr>
                                  <w:rFonts w:ascii="Tahoma" w:hAnsi="Tahoma"/>
                                  <w:color w:val="630B61"/>
                                  <w:w w:val="105"/>
                                  <w:sz w:val="20"/>
                                  <w:szCs w:val="20"/>
                                </w:rPr>
                                <w:t>Décision du collège personnel : avis FAVORABLE à l’unanimité des membres</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450D0033" id="Group 39" o:spid="_x0000_s1026" style="position:absolute;margin-left:48.75pt;margin-top:12.05pt;width:408pt;height:181.2pt;z-index:251658240;mso-position-vertical-relative:page;mso-height-relative:margin" coordorigin="23,-20" coordsize="7037,2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">
                <v:shape id="Freeform 42" o:spid="_x0000_s1027" style="position:absolute;left:23;top:117;width:6990;height:2053;visibility:visible;mso-wrap-style:square;v-text-anchor:top" coordsize="6990,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" path="m6990,l6860,r,51l,51,,2003r6860,l6860,2053r130,l6990,2003r,-1952l6990,xe" fillcolor="#fffdf5" stroked="f">
                  <v:path arrowok="t" o:connecttype="custom" o:connectlocs="6990,117;6860,117;6860,168;0,168;0,2120;6860,2120;6860,2170;6990,2170;6990,2120;6990,168;6990,117" o:connectangles="0,0,0,0,0,0,0,0,0,0,0"/>
                </v:shape>
                <v:shape id="Freeform 41" o:spid="_x0000_s1028" style="position:absolute;left:23;top:-20;width:7037;height:2661;visibility:visible;mso-wrap-style:square;v-text-anchor:top" coordsize="7037,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" path="m7037,l6883,r-12,l6871,168r,1952l167,2120r,-1952l6871,168,6871,,167,,156,,,,,157r,11l,2120r,11l,2286r156,l167,2286r6704,l6883,2286r154,l7037,2131r,-11l7037,168r,-11l7037,xe" fillcolor="#797979" stroked="f">
                  <v:path arrowok="t" o:connecttype="custom" o:connectlocs="7037,0;6883,0;6871,0;6871,196;6871,2468;167,2468;167,196;6871,196;6871,0;167,0;156,0;0,0;0,183;0,196;0,2468;0,2481;0,2661;156,2661;167,2661;6871,2661;6883,2661;7037,2661;7037,2481;7037,2468;7037,196;7037,183;7037,0" o:connectangles="0,0,0,0,0,0,0,0,0,0,0,0,0,0,0,0,0,0,0,0,0,0,0,0,0,0,0"/>
                </v:shape>
                <v:shapetype id="_x0000_t202" coordsize="21600,21600" o:spt="202" path="m,l,21600r21600,l21600,xe">
                  <v:stroke joinstyle="miter"/>
                  <v:path gradientshapeok="t" o:connecttype="rect"/>
                </v:shapetype>
                <v:shape id="Text Box 40" o:spid="_x0000_s1029" type="#_x0000_t202" style="position:absolute;left:167;top:151;width:6716;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" fillcolor="#fffdf5" stroked="f">
                  <v:textbox inset="0,0,0,0">
                    <w:txbxContent>
                      <w:p w:rsidR="00C729C5" w:rsidRPr="009B59BE" w:rsidRDefault="00C729C5" w:rsidP="00C729C5">
                        <w:pPr>
                          <w:spacing w:before="425"/>
                          <w:ind w:right="11"/>
                          <w:jc w:val="center"/>
                          <w:rPr>
                            <w:rFonts w:ascii="Tahoma"/>
                            <w:b/>
                            <w:sz w:val="53"/>
                          </w:rPr>
                        </w:pPr>
                        <w:r w:rsidRPr="007D7956">
                          <w:rPr>
                            <w:rFonts w:ascii="Tahoma"/>
                            <w:b/>
                            <w:color w:val="630B61"/>
                            <w:spacing w:val="12"/>
                            <w:w w:val="105"/>
                            <w:sz w:val="53"/>
                          </w:rPr>
                          <w:t xml:space="preserve">CHARTE </w:t>
                        </w:r>
                        <w:r>
                          <w:rPr>
                            <w:rFonts w:ascii="Tahoma"/>
                            <w:b/>
                            <w:color w:val="630B61"/>
                            <w:spacing w:val="12"/>
                            <w:w w:val="105"/>
                            <w:sz w:val="53"/>
                          </w:rPr>
                          <w:t>INFORMATIQUE</w:t>
                        </w:r>
                      </w:p>
                      <w:p w:rsidR="00133152" w:rsidRDefault="00133152" w:rsidP="00C729C5">
                        <w:pPr>
                          <w:tabs>
                            <w:tab w:val="left" w:pos="786"/>
                            <w:tab w:val="left" w:pos="2256"/>
                          </w:tabs>
                          <w:spacing w:before="180"/>
                          <w:ind w:right="79"/>
                          <w:jc w:val="center"/>
                          <w:rPr>
                            <w:rFonts w:ascii="Tahoma" w:hAnsi="Tahoma"/>
                            <w:b/>
                            <w:color w:val="630B61"/>
                            <w:w w:val="105"/>
                          </w:rPr>
                        </w:pPr>
                      </w:p>
                      <w:p w:rsidR="00C464CC" w:rsidRDefault="00C452AE" w:rsidP="00C729C5">
                        <w:pPr>
                          <w:tabs>
                            <w:tab w:val="left" w:pos="786"/>
                            <w:tab w:val="left" w:pos="2256"/>
                          </w:tabs>
                          <w:spacing w:before="180"/>
                          <w:ind w:right="79"/>
                          <w:jc w:val="center"/>
                          <w:rPr>
                            <w:rFonts w:ascii="Tahoma" w:hAnsi="Tahoma"/>
                            <w:b/>
                            <w:color w:val="630B61"/>
                            <w:w w:val="105"/>
                          </w:rPr>
                        </w:pPr>
                        <w:r>
                          <w:rPr>
                            <w:rFonts w:ascii="Tahoma" w:hAnsi="Tahoma"/>
                            <w:b/>
                            <w:color w:val="630B61"/>
                            <w:w w:val="105"/>
                          </w:rPr>
                          <w:t>Avis</w:t>
                        </w:r>
                        <w:r w:rsidR="00C464CC">
                          <w:rPr>
                            <w:rFonts w:ascii="Tahoma" w:hAnsi="Tahoma"/>
                            <w:b/>
                            <w:color w:val="630B61"/>
                            <w:w w:val="105"/>
                          </w:rPr>
                          <w:t xml:space="preserve"> </w:t>
                        </w:r>
                        <w:r w:rsidR="007B496A">
                          <w:rPr>
                            <w:rFonts w:ascii="Tahoma" w:hAnsi="Tahoma"/>
                            <w:b/>
                            <w:color w:val="630B61"/>
                            <w:w w:val="105"/>
                          </w:rPr>
                          <w:t>du COMIT</w:t>
                        </w:r>
                        <w:r w:rsidR="007B496A">
                          <w:rPr>
                            <w:rFonts w:ascii="Tahoma" w:hAnsi="Tahoma" w:cs="Tahoma"/>
                            <w:b/>
                            <w:color w:val="630B61"/>
                            <w:w w:val="105"/>
                          </w:rPr>
                          <w:t>É</w:t>
                        </w:r>
                        <w:r w:rsidR="007B496A">
                          <w:rPr>
                            <w:rFonts w:ascii="Tahoma" w:hAnsi="Tahoma"/>
                            <w:b/>
                            <w:color w:val="630B61"/>
                            <w:w w:val="105"/>
                          </w:rPr>
                          <w:t xml:space="preserve"> TECHNIQUE au 15 mars 2022 :</w:t>
                        </w:r>
                        <w:r w:rsidR="00C464CC">
                          <w:rPr>
                            <w:rFonts w:ascii="Tahoma" w:hAnsi="Tahoma"/>
                            <w:b/>
                            <w:color w:val="630B61"/>
                            <w:w w:val="105"/>
                          </w:rPr>
                          <w:t xml:space="preserve"> </w:t>
                        </w:r>
                      </w:p>
                      <w:p w:rsidR="00C729C5" w:rsidRDefault="007B496A" w:rsidP="007B496A">
                        <w:pPr>
                          <w:tabs>
                            <w:tab w:val="left" w:pos="786"/>
                            <w:tab w:val="left" w:pos="2256"/>
                          </w:tabs>
                          <w:spacing w:before="180" w:after="0"/>
                          <w:ind w:right="79"/>
                          <w:jc w:val="center"/>
                          <w:rPr>
                            <w:rFonts w:ascii="Tahoma" w:hAnsi="Tahoma"/>
                            <w:color w:val="630B61"/>
                            <w:w w:val="105"/>
                            <w:sz w:val="20"/>
                            <w:szCs w:val="20"/>
                          </w:rPr>
                        </w:pPr>
                        <w:r w:rsidRPr="007B496A">
                          <w:rPr>
                            <w:rFonts w:ascii="Tahoma" w:hAnsi="Tahoma"/>
                            <w:color w:val="630B61"/>
                            <w:w w:val="105"/>
                          </w:rPr>
                          <w:t>Déc</w:t>
                        </w:r>
                        <w:r w:rsidRPr="007B496A">
                          <w:rPr>
                            <w:rFonts w:ascii="Tahoma" w:hAnsi="Tahoma"/>
                            <w:color w:val="630B61"/>
                            <w:w w:val="105"/>
                            <w:sz w:val="20"/>
                            <w:szCs w:val="20"/>
                          </w:rPr>
                          <w:t>ision du collège employeur :</w:t>
                        </w:r>
                        <w:r w:rsidR="00C464CC" w:rsidRPr="007B496A">
                          <w:rPr>
                            <w:rFonts w:ascii="Tahoma" w:hAnsi="Tahoma"/>
                            <w:color w:val="630B61"/>
                            <w:w w:val="105"/>
                            <w:sz w:val="20"/>
                            <w:szCs w:val="20"/>
                          </w:rPr>
                          <w:t> </w:t>
                        </w:r>
                        <w:r w:rsidRPr="007B496A">
                          <w:rPr>
                            <w:rFonts w:ascii="Tahoma" w:hAnsi="Tahoma"/>
                            <w:color w:val="630B61"/>
                            <w:w w:val="105"/>
                            <w:sz w:val="20"/>
                            <w:szCs w:val="20"/>
                          </w:rPr>
                          <w:t>avis FAVORABLE à l’unanimité des membres</w:t>
                        </w:r>
                      </w:p>
                      <w:p w:rsidR="007B496A" w:rsidRPr="007B496A" w:rsidRDefault="007B496A" w:rsidP="007B496A">
                        <w:pPr>
                          <w:tabs>
                            <w:tab w:val="left" w:pos="786"/>
                            <w:tab w:val="left" w:pos="2256"/>
                          </w:tabs>
                          <w:spacing w:before="180" w:after="0"/>
                          <w:ind w:right="79"/>
                          <w:jc w:val="center"/>
                          <w:rPr>
                            <w:rFonts w:ascii="Tahoma" w:hAnsi="Tahoma"/>
                          </w:rPr>
                        </w:pPr>
                        <w:r>
                          <w:rPr>
                            <w:rFonts w:ascii="Tahoma" w:hAnsi="Tahoma"/>
                            <w:color w:val="630B61"/>
                            <w:w w:val="105"/>
                            <w:sz w:val="20"/>
                            <w:szCs w:val="20"/>
                          </w:rPr>
                          <w:t>Décision du collège personnel : avis FAVORABLE à l’unanimité des membres</w:t>
                        </w:r>
                      </w:p>
                    </w:txbxContent>
                  </v:textbox>
                </v:shape>
                <w10:wrap anchory="page"/>
              </v:group>
            </w:pict>
          </mc:Fallback>
        </mc:AlternateContent>
      </w:r>
    </w:p>
    <w:p w:rsidR="00C729C5" w:rsidRPr="00D0629B" w:rsidRDefault="00C729C5">
      <w:pPr>
        <w:rPr>
          <w:rFonts w:ascii="Garamond" w:hAnsi="Garamond"/>
          <w:color w:val="1F3864" w:themeColor="accent1" w:themeShade="80"/>
          <w:sz w:val="18"/>
          <w:szCs w:val="18"/>
        </w:rPr>
      </w:pPr>
    </w:p>
    <w:p w:rsidR="00C729C5" w:rsidRPr="00D0629B" w:rsidRDefault="00C729C5">
      <w:pPr>
        <w:rPr>
          <w:rFonts w:ascii="Garamond" w:hAnsi="Garamond"/>
          <w:color w:val="1F3864" w:themeColor="accent1" w:themeShade="80"/>
          <w:sz w:val="18"/>
          <w:szCs w:val="18"/>
        </w:rPr>
      </w:pPr>
    </w:p>
    <w:p w:rsidR="00C17DE1" w:rsidRPr="00D0629B" w:rsidRDefault="00C17DE1" w:rsidP="00C729C5">
      <w:pPr>
        <w:pStyle w:val="Titre1"/>
        <w:spacing w:before="56"/>
        <w:ind w:left="0"/>
        <w:rPr>
          <w:rFonts w:ascii="Garamond" w:hAnsi="Garamond"/>
          <w:color w:val="1F3864" w:themeColor="accent1" w:themeShade="80"/>
          <w:spacing w:val="12"/>
          <w:w w:val="105"/>
          <w:sz w:val="18"/>
          <w:szCs w:val="18"/>
        </w:rPr>
      </w:pPr>
    </w:p>
    <w:p w:rsidR="00C17DE1" w:rsidRPr="00D0629B" w:rsidRDefault="00C17DE1" w:rsidP="00C729C5">
      <w:pPr>
        <w:pStyle w:val="Titre1"/>
        <w:spacing w:before="56"/>
        <w:ind w:left="0"/>
        <w:rPr>
          <w:rFonts w:ascii="Garamond" w:hAnsi="Garamond"/>
          <w:color w:val="1F3864" w:themeColor="accent1" w:themeShade="80"/>
          <w:spacing w:val="12"/>
          <w:w w:val="105"/>
          <w:sz w:val="18"/>
          <w:szCs w:val="18"/>
        </w:rPr>
      </w:pPr>
    </w:p>
    <w:p w:rsidR="00C17DE1" w:rsidRPr="00D0629B" w:rsidRDefault="00C17DE1" w:rsidP="00C729C5">
      <w:pPr>
        <w:pStyle w:val="Titre1"/>
        <w:spacing w:before="56"/>
        <w:ind w:left="0"/>
        <w:rPr>
          <w:rFonts w:ascii="Garamond" w:hAnsi="Garamond"/>
          <w:color w:val="1F3864" w:themeColor="accent1" w:themeShade="80"/>
          <w:spacing w:val="12"/>
          <w:w w:val="105"/>
          <w:sz w:val="18"/>
          <w:szCs w:val="18"/>
        </w:rPr>
      </w:pPr>
    </w:p>
    <w:p w:rsidR="00C17DE1" w:rsidRPr="00D0629B" w:rsidRDefault="00C17DE1" w:rsidP="00C729C5">
      <w:pPr>
        <w:pStyle w:val="Titre1"/>
        <w:spacing w:before="56"/>
        <w:ind w:left="0"/>
        <w:rPr>
          <w:rFonts w:ascii="Garamond" w:hAnsi="Garamond"/>
          <w:color w:val="1F3864" w:themeColor="accent1" w:themeShade="80"/>
          <w:spacing w:val="12"/>
          <w:w w:val="105"/>
          <w:sz w:val="18"/>
          <w:szCs w:val="18"/>
        </w:rPr>
      </w:pPr>
    </w:p>
    <w:p w:rsidR="00B85180" w:rsidRDefault="00B85180" w:rsidP="00C729C5">
      <w:pPr>
        <w:pStyle w:val="Titre1"/>
        <w:spacing w:before="56"/>
        <w:ind w:left="0"/>
        <w:rPr>
          <w:rFonts w:ascii="Garamond" w:hAnsi="Garamond"/>
          <w:color w:val="1F3864" w:themeColor="accent1" w:themeShade="80"/>
          <w:spacing w:val="12"/>
          <w:w w:val="105"/>
          <w:sz w:val="18"/>
          <w:szCs w:val="18"/>
        </w:rPr>
      </w:pPr>
    </w:p>
    <w:p w:rsidR="00B85180" w:rsidRDefault="00B85180" w:rsidP="00C729C5">
      <w:pPr>
        <w:pStyle w:val="Titre1"/>
        <w:spacing w:before="56"/>
        <w:ind w:left="0"/>
        <w:rPr>
          <w:rFonts w:ascii="Garamond" w:hAnsi="Garamond"/>
          <w:color w:val="1F3864" w:themeColor="accent1" w:themeShade="80"/>
          <w:spacing w:val="12"/>
          <w:w w:val="105"/>
          <w:sz w:val="18"/>
          <w:szCs w:val="18"/>
        </w:rPr>
      </w:pPr>
    </w:p>
    <w:p w:rsidR="00B85180" w:rsidRDefault="00B85180" w:rsidP="00C729C5">
      <w:pPr>
        <w:pStyle w:val="Titre1"/>
        <w:spacing w:before="56"/>
        <w:ind w:left="0"/>
        <w:rPr>
          <w:rFonts w:ascii="Garamond" w:hAnsi="Garamond"/>
          <w:color w:val="1F3864" w:themeColor="accent1" w:themeShade="80"/>
          <w:spacing w:val="12"/>
          <w:w w:val="105"/>
          <w:sz w:val="18"/>
          <w:szCs w:val="18"/>
        </w:rPr>
      </w:pPr>
    </w:p>
    <w:p w:rsidR="00C729C5" w:rsidRPr="00B85180" w:rsidRDefault="00C729C5" w:rsidP="00C729C5">
      <w:pPr>
        <w:pStyle w:val="Titre1"/>
        <w:spacing w:before="56"/>
        <w:ind w:left="0"/>
        <w:rPr>
          <w:rFonts w:ascii="Garamond" w:hAnsi="Garamond"/>
          <w:color w:val="640C62"/>
          <w:spacing w:val="12"/>
          <w:w w:val="105"/>
          <w:sz w:val="32"/>
          <w:szCs w:val="32"/>
        </w:rPr>
      </w:pPr>
      <w:r w:rsidRPr="00B85180">
        <w:rPr>
          <w:rFonts w:ascii="Garamond" w:hAnsi="Garamond"/>
          <w:color w:val="640C62"/>
          <w:spacing w:val="12"/>
          <w:w w:val="105"/>
          <w:sz w:val="32"/>
          <w:szCs w:val="32"/>
        </w:rPr>
        <w:t>Collectivité ou EPCI :</w:t>
      </w:r>
      <w:bookmarkStart w:id="0" w:name="_GoBack"/>
      <w:bookmarkEnd w:id="0"/>
    </w:p>
    <w:p w:rsidR="00C729C5" w:rsidRPr="00B85180" w:rsidRDefault="00C729C5" w:rsidP="00C729C5">
      <w:pPr>
        <w:pStyle w:val="Titre1"/>
        <w:spacing w:before="56"/>
        <w:ind w:left="0"/>
        <w:rPr>
          <w:rFonts w:ascii="Garamond" w:hAnsi="Garamond"/>
          <w:color w:val="640C62"/>
          <w:spacing w:val="12"/>
          <w:w w:val="105"/>
          <w:sz w:val="32"/>
          <w:szCs w:val="32"/>
        </w:rPr>
      </w:pPr>
    </w:p>
    <w:p w:rsidR="00C729C5" w:rsidRPr="00B85180" w:rsidRDefault="00C729C5" w:rsidP="00C729C5">
      <w:pPr>
        <w:pStyle w:val="Titre1"/>
        <w:spacing w:before="56"/>
        <w:ind w:left="0"/>
        <w:rPr>
          <w:rFonts w:ascii="Garamond" w:hAnsi="Garamond"/>
          <w:color w:val="640C62"/>
          <w:spacing w:val="12"/>
          <w:w w:val="105"/>
          <w:sz w:val="32"/>
          <w:szCs w:val="32"/>
        </w:rPr>
      </w:pPr>
      <w:r w:rsidRPr="00B85180">
        <w:rPr>
          <w:rFonts w:ascii="Garamond" w:hAnsi="Garamond"/>
          <w:color w:val="640C62"/>
          <w:spacing w:val="12"/>
          <w:w w:val="105"/>
          <w:sz w:val="32"/>
          <w:szCs w:val="32"/>
        </w:rPr>
        <w:t>_______________________________</w:t>
      </w:r>
    </w:p>
    <w:p w:rsidR="00C729C5" w:rsidRPr="00B85180" w:rsidRDefault="00C729C5" w:rsidP="00C729C5">
      <w:pPr>
        <w:pStyle w:val="Titre1"/>
        <w:spacing w:before="56"/>
        <w:ind w:left="104"/>
        <w:rPr>
          <w:rFonts w:ascii="Garamond" w:hAnsi="Garamond"/>
          <w:color w:val="640C62"/>
          <w:spacing w:val="12"/>
          <w:w w:val="105"/>
          <w:sz w:val="32"/>
          <w:szCs w:val="32"/>
        </w:rPr>
      </w:pPr>
    </w:p>
    <w:p w:rsidR="00C729C5" w:rsidRPr="00B85180" w:rsidRDefault="00C729C5" w:rsidP="00C729C5">
      <w:pPr>
        <w:pStyle w:val="Titre1"/>
        <w:spacing w:before="56"/>
        <w:ind w:left="104"/>
        <w:rPr>
          <w:rFonts w:ascii="Garamond" w:hAnsi="Garamond"/>
          <w:color w:val="640C62"/>
          <w:spacing w:val="12"/>
          <w:w w:val="105"/>
          <w:sz w:val="32"/>
          <w:szCs w:val="32"/>
        </w:rPr>
      </w:pPr>
      <w:r w:rsidRPr="00B85180">
        <w:rPr>
          <w:rFonts w:ascii="Garamond" w:hAnsi="Garamond"/>
          <w:color w:val="640C62"/>
          <w:spacing w:val="12"/>
          <w:w w:val="105"/>
          <w:sz w:val="32"/>
          <w:szCs w:val="32"/>
        </w:rPr>
        <w:t>Préambule</w:t>
      </w:r>
    </w:p>
    <w:p w:rsidR="00C729C5" w:rsidRPr="00D0629B" w:rsidRDefault="00C729C5" w:rsidP="00C729C5">
      <w:pPr>
        <w:pStyle w:val="Titre1"/>
        <w:spacing w:before="56"/>
        <w:ind w:left="104"/>
        <w:rPr>
          <w:rFonts w:ascii="Garamond" w:hAnsi="Garamond"/>
          <w:color w:val="1F3864" w:themeColor="accent1" w:themeShade="80"/>
          <w:spacing w:val="12"/>
          <w:w w:val="105"/>
          <w:sz w:val="18"/>
          <w:szCs w:val="18"/>
        </w:rPr>
      </w:pPr>
    </w:p>
    <w:p w:rsidR="00C729C5" w:rsidRPr="00B85180" w:rsidRDefault="00C729C5" w:rsidP="00C17DE1">
      <w:pPr>
        <w:pStyle w:val="Corpsdetexte"/>
        <w:spacing w:line="290" w:lineRule="auto"/>
        <w:ind w:left="31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 xml:space="preserve">Cette charte est avant tout un code de bonne conduite et intègre la mise en place du Règlement Général de Protection des Données « RGPD ». </w:t>
      </w:r>
    </w:p>
    <w:p w:rsidR="00C729C5" w:rsidRPr="00B85180" w:rsidRDefault="00C729C5" w:rsidP="00C17DE1">
      <w:pPr>
        <w:pStyle w:val="Corpsdetexte"/>
        <w:spacing w:line="290" w:lineRule="auto"/>
        <w:ind w:left="31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 xml:space="preserve">Elle a pour objet de préciser la responsabilité des utilisateurs, en conformité avec la législation, afin d’instaurer un bon usage des ressources informatiques et des services Internet, quel que soit le lieu de travail, y compris en télétravail.  </w:t>
      </w:r>
    </w:p>
    <w:p w:rsidR="00C729C5" w:rsidRPr="00B85180" w:rsidRDefault="00C729C5" w:rsidP="00C17DE1">
      <w:pPr>
        <w:pStyle w:val="Corpsdetexte"/>
        <w:spacing w:line="290" w:lineRule="auto"/>
        <w:ind w:left="31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 xml:space="preserve">Pour rappel, l’établissement est soumis au respect de la loi Informatique &amp; Libertés n° 78-17 du 6 janvier 1978 modifiée. </w:t>
      </w:r>
    </w:p>
    <w:p w:rsidR="00C729C5" w:rsidRPr="00D0629B" w:rsidRDefault="00C729C5" w:rsidP="00C729C5">
      <w:pPr>
        <w:pStyle w:val="Corpsdetexte"/>
        <w:spacing w:line="290" w:lineRule="auto"/>
        <w:ind w:left="314"/>
        <w:rPr>
          <w:rFonts w:ascii="Garamond" w:hAnsi="Garamond"/>
          <w:color w:val="1F3864" w:themeColor="accent1" w:themeShade="80"/>
          <w:w w:val="110"/>
          <w:sz w:val="18"/>
          <w:szCs w:val="18"/>
        </w:rPr>
      </w:pPr>
    </w:p>
    <w:p w:rsidR="00C729C5" w:rsidRPr="00B85180" w:rsidRDefault="00C729C5" w:rsidP="00C729C5">
      <w:pPr>
        <w:pStyle w:val="Titre1"/>
        <w:spacing w:before="57"/>
        <w:rPr>
          <w:rFonts w:ascii="Garamond" w:hAnsi="Garamond"/>
          <w:color w:val="640C62"/>
          <w:spacing w:val="11"/>
          <w:w w:val="105"/>
          <w:sz w:val="32"/>
          <w:szCs w:val="32"/>
        </w:rPr>
      </w:pPr>
      <w:r w:rsidRPr="00B85180">
        <w:rPr>
          <w:rFonts w:ascii="Garamond" w:hAnsi="Garamond"/>
          <w:color w:val="640C62"/>
          <w:spacing w:val="11"/>
          <w:w w:val="105"/>
          <w:sz w:val="32"/>
          <w:szCs w:val="32"/>
        </w:rPr>
        <w:t>Rappel des principales lois françaises</w:t>
      </w:r>
    </w:p>
    <w:p w:rsidR="00C729C5" w:rsidRPr="00D0629B" w:rsidRDefault="00C729C5" w:rsidP="00C729C5">
      <w:pPr>
        <w:pStyle w:val="Titre1"/>
        <w:spacing w:before="57"/>
        <w:rPr>
          <w:rFonts w:ascii="Garamond" w:hAnsi="Garamond"/>
          <w:color w:val="1F3864" w:themeColor="accent1" w:themeShade="80"/>
          <w:spacing w:val="11"/>
          <w:w w:val="105"/>
          <w:sz w:val="18"/>
          <w:szCs w:val="18"/>
        </w:rPr>
      </w:pPr>
    </w:p>
    <w:p w:rsidR="00C729C5" w:rsidRPr="00B85180" w:rsidRDefault="00C729C5" w:rsidP="00C17DE1">
      <w:pPr>
        <w:pStyle w:val="PoliceSaisine"/>
        <w:spacing w:before="190"/>
        <w:ind w:left="255" w:right="839"/>
        <w:jc w:val="left"/>
        <w:rPr>
          <w:rFonts w:ascii="Garamond" w:eastAsia="Cambria" w:hAnsi="Garamond" w:cs="Cambria"/>
          <w:color w:val="1F3864" w:themeColor="accent1" w:themeShade="80"/>
          <w:spacing w:val="9"/>
          <w:w w:val="110"/>
          <w:sz w:val="24"/>
          <w:szCs w:val="24"/>
          <w:lang w:eastAsia="en-US"/>
        </w:rPr>
      </w:pPr>
      <w:r w:rsidRPr="00B85180">
        <w:rPr>
          <w:rFonts w:ascii="Garamond" w:eastAsia="Cambria" w:hAnsi="Garamond" w:cs="Cambria"/>
          <w:color w:val="1F3864" w:themeColor="accent1" w:themeShade="80"/>
          <w:spacing w:val="9"/>
          <w:w w:val="110"/>
          <w:sz w:val="24"/>
          <w:szCs w:val="24"/>
          <w:lang w:eastAsia="en-US"/>
        </w:rPr>
        <w:t>Il est rappelé que toute personne sur le sol françai</w:t>
      </w:r>
      <w:r w:rsidR="00C17DE1" w:rsidRPr="00B85180">
        <w:rPr>
          <w:rFonts w:ascii="Garamond" w:eastAsia="Cambria" w:hAnsi="Garamond" w:cs="Cambria"/>
          <w:color w:val="1F3864" w:themeColor="accent1" w:themeShade="80"/>
          <w:spacing w:val="9"/>
          <w:w w:val="110"/>
          <w:sz w:val="24"/>
          <w:szCs w:val="24"/>
          <w:lang w:eastAsia="en-US"/>
        </w:rPr>
        <w:t xml:space="preserve">s doit respecter la législation </w:t>
      </w:r>
      <w:r w:rsidRPr="00B85180">
        <w:rPr>
          <w:rFonts w:ascii="Garamond" w:eastAsia="Cambria" w:hAnsi="Garamond" w:cs="Cambria"/>
          <w:color w:val="1F3864" w:themeColor="accent1" w:themeShade="80"/>
          <w:spacing w:val="9"/>
          <w:w w:val="110"/>
          <w:sz w:val="24"/>
          <w:szCs w:val="24"/>
          <w:lang w:eastAsia="en-US"/>
        </w:rPr>
        <w:t xml:space="preserve">française en particulier dans le domaine de la sécurité informatique : </w:t>
      </w:r>
    </w:p>
    <w:p w:rsidR="00C729C5" w:rsidRPr="00B85180" w:rsidRDefault="00C729C5" w:rsidP="00C17DE1">
      <w:pPr>
        <w:pStyle w:val="PoliceSaisine"/>
        <w:spacing w:before="190"/>
        <w:ind w:left="255" w:right="839"/>
        <w:jc w:val="left"/>
        <w:rPr>
          <w:rFonts w:ascii="Garamond" w:eastAsia="Cambria" w:hAnsi="Garamond" w:cs="Cambria"/>
          <w:color w:val="1F3864" w:themeColor="accent1" w:themeShade="80"/>
          <w:spacing w:val="9"/>
          <w:w w:val="110"/>
          <w:sz w:val="24"/>
          <w:szCs w:val="24"/>
          <w:lang w:eastAsia="en-US"/>
        </w:rPr>
      </w:pPr>
      <w:r w:rsidRPr="00B85180">
        <w:rPr>
          <w:rFonts w:ascii="Garamond" w:eastAsia="Cambria" w:hAnsi="Garamond" w:cs="Cambria"/>
          <w:color w:val="1F3864" w:themeColor="accent1" w:themeShade="80"/>
          <w:spacing w:val="9"/>
          <w:w w:val="110"/>
          <w:sz w:val="24"/>
          <w:szCs w:val="24"/>
          <w:lang w:eastAsia="en-US"/>
        </w:rPr>
        <w:t>la loi du 6/1/78 dite "informatique et liberté" </w:t>
      </w:r>
      <w:r w:rsidRPr="00B85180">
        <w:rPr>
          <w:rFonts w:ascii="Garamond" w:eastAsia="Cambria" w:hAnsi="Garamond" w:cs="Cambria"/>
          <w:color w:val="640C62"/>
          <w:spacing w:val="9"/>
          <w:w w:val="110"/>
          <w:sz w:val="24"/>
          <w:szCs w:val="24"/>
          <w:lang w:eastAsia="en-US"/>
        </w:rPr>
        <w:t>:</w:t>
      </w:r>
      <w:r w:rsidRPr="00B85180">
        <w:rPr>
          <w:rFonts w:ascii="Garamond" w:eastAsia="Cambria" w:hAnsi="Garamond" w:cs="Cambria"/>
          <w:color w:val="640C62"/>
          <w:spacing w:val="9"/>
          <w:w w:val="110"/>
          <w:sz w:val="24"/>
          <w:szCs w:val="24"/>
          <w:u w:val="single"/>
          <w:lang w:eastAsia="en-US"/>
        </w:rPr>
        <w:t xml:space="preserve"> cf. </w:t>
      </w:r>
      <w:hyperlink r:id="rId7" w:history="1">
        <w:r w:rsidRPr="00B85180">
          <w:rPr>
            <w:rFonts w:ascii="Garamond" w:eastAsia="Cambria" w:hAnsi="Garamond" w:cs="Cambria"/>
            <w:color w:val="640C62"/>
            <w:spacing w:val="9"/>
            <w:w w:val="110"/>
            <w:sz w:val="24"/>
            <w:szCs w:val="24"/>
            <w:u w:val="single"/>
            <w:lang w:eastAsia="en-US"/>
          </w:rPr>
          <w:t xml:space="preserve">http://www.cnil.fr </w:t>
        </w:r>
      </w:hyperlink>
      <w:r w:rsidRPr="00B85180">
        <w:rPr>
          <w:rFonts w:ascii="Garamond" w:eastAsia="Cambria" w:hAnsi="Garamond" w:cs="Cambria"/>
          <w:color w:val="1F3864" w:themeColor="accent1" w:themeShade="80"/>
          <w:spacing w:val="9"/>
          <w:w w:val="110"/>
          <w:sz w:val="24"/>
          <w:szCs w:val="24"/>
          <w:lang w:eastAsia="en-US"/>
        </w:rPr>
        <w:t>;</w:t>
      </w:r>
    </w:p>
    <w:p w:rsidR="00C729C5" w:rsidRPr="00B85180" w:rsidRDefault="00C729C5" w:rsidP="00C17DE1">
      <w:pPr>
        <w:pStyle w:val="PoliceSaisine"/>
        <w:spacing w:before="190"/>
        <w:ind w:left="255" w:right="839"/>
        <w:jc w:val="left"/>
        <w:rPr>
          <w:rFonts w:ascii="Garamond" w:eastAsia="Cambria" w:hAnsi="Garamond" w:cs="Cambria"/>
          <w:color w:val="1F3864" w:themeColor="accent1" w:themeShade="80"/>
          <w:spacing w:val="9"/>
          <w:w w:val="110"/>
          <w:sz w:val="24"/>
          <w:szCs w:val="24"/>
          <w:lang w:eastAsia="en-US"/>
        </w:rPr>
      </w:pPr>
      <w:r w:rsidRPr="00B85180">
        <w:rPr>
          <w:rFonts w:ascii="Garamond" w:eastAsia="Cambria" w:hAnsi="Garamond" w:cs="Cambria"/>
          <w:color w:val="1F3864" w:themeColor="accent1" w:themeShade="80"/>
          <w:spacing w:val="9"/>
          <w:w w:val="110"/>
          <w:sz w:val="24"/>
          <w:szCs w:val="24"/>
          <w:lang w:eastAsia="en-US"/>
        </w:rPr>
        <w:t xml:space="preserve">la législation relative à la fraude informatique, (article 323-1 à 323-7 du Code pénal) : </w:t>
      </w:r>
      <w:hyperlink r:id="rId8" w:history="1">
        <w:r w:rsidRPr="00B85180">
          <w:rPr>
            <w:rStyle w:val="Lienhypertexte"/>
            <w:rFonts w:ascii="Garamond" w:eastAsia="Cambria" w:hAnsi="Garamond" w:cs="Cambria"/>
            <w:color w:val="640C62"/>
            <w:spacing w:val="9"/>
            <w:w w:val="110"/>
            <w:sz w:val="24"/>
            <w:szCs w:val="24"/>
            <w:lang w:eastAsia="en-US"/>
          </w:rPr>
          <w:t>http://www.legifrance.gouv.fr</w:t>
        </w:r>
      </w:hyperlink>
      <w:r w:rsidRPr="00B85180">
        <w:rPr>
          <w:rFonts w:ascii="Garamond" w:eastAsia="Cambria" w:hAnsi="Garamond" w:cs="Cambria"/>
          <w:color w:val="640C62"/>
          <w:spacing w:val="9"/>
          <w:w w:val="110"/>
          <w:sz w:val="24"/>
          <w:szCs w:val="24"/>
          <w:lang w:eastAsia="en-US"/>
        </w:rPr>
        <w:t xml:space="preserve"> </w:t>
      </w:r>
      <w:r w:rsidRPr="00B85180">
        <w:rPr>
          <w:rFonts w:ascii="Garamond" w:eastAsia="Cambria" w:hAnsi="Garamond" w:cs="Cambria"/>
          <w:color w:val="1F3864" w:themeColor="accent1" w:themeShade="80"/>
          <w:spacing w:val="9"/>
          <w:w w:val="110"/>
          <w:sz w:val="24"/>
          <w:szCs w:val="24"/>
          <w:lang w:eastAsia="en-US"/>
        </w:rPr>
        <w:t>;</w:t>
      </w:r>
    </w:p>
    <w:p w:rsidR="00C729C5" w:rsidRPr="00B85180" w:rsidRDefault="00C729C5" w:rsidP="00C17DE1">
      <w:pPr>
        <w:pStyle w:val="PoliceSaisine"/>
        <w:spacing w:before="190"/>
        <w:ind w:left="255" w:right="839"/>
        <w:jc w:val="left"/>
        <w:rPr>
          <w:rFonts w:ascii="Garamond" w:eastAsia="Cambria" w:hAnsi="Garamond" w:cs="Cambria"/>
          <w:color w:val="1F3864" w:themeColor="accent1" w:themeShade="80"/>
          <w:spacing w:val="9"/>
          <w:w w:val="110"/>
          <w:sz w:val="24"/>
          <w:szCs w:val="24"/>
          <w:lang w:eastAsia="en-US"/>
        </w:rPr>
      </w:pPr>
      <w:r w:rsidRPr="00B85180">
        <w:rPr>
          <w:rFonts w:ascii="Garamond" w:eastAsia="Cambria" w:hAnsi="Garamond" w:cs="Cambria"/>
          <w:color w:val="1F3864" w:themeColor="accent1" w:themeShade="80"/>
          <w:spacing w:val="9"/>
          <w:w w:val="110"/>
          <w:sz w:val="24"/>
          <w:szCs w:val="24"/>
          <w:lang w:eastAsia="en-US"/>
        </w:rPr>
        <w:t xml:space="preserve">la législation relative à la propriété intellectuelle : </w:t>
      </w:r>
      <w:hyperlink r:id="rId9" w:history="1">
        <w:r w:rsidRPr="00B85180">
          <w:rPr>
            <w:rFonts w:ascii="Garamond" w:eastAsia="Cambria" w:hAnsi="Garamond" w:cs="Cambria"/>
            <w:color w:val="640C62"/>
            <w:spacing w:val="9"/>
            <w:w w:val="110"/>
            <w:sz w:val="24"/>
            <w:szCs w:val="24"/>
            <w:u w:val="single"/>
            <w:lang w:eastAsia="en-US"/>
          </w:rPr>
          <w:t>http://www.legifrance.gouv.fr</w:t>
        </w:r>
      </w:hyperlink>
      <w:r w:rsidRPr="00B85180">
        <w:rPr>
          <w:rFonts w:ascii="Garamond" w:eastAsia="Cambria" w:hAnsi="Garamond" w:cs="Cambria"/>
          <w:color w:val="1F3864" w:themeColor="accent1" w:themeShade="80"/>
          <w:spacing w:val="9"/>
          <w:w w:val="110"/>
          <w:sz w:val="24"/>
          <w:szCs w:val="24"/>
          <w:lang w:eastAsia="en-US"/>
        </w:rPr>
        <w:t> ;</w:t>
      </w:r>
    </w:p>
    <w:p w:rsidR="00C729C5" w:rsidRPr="00B85180" w:rsidRDefault="00C729C5" w:rsidP="00C17DE1">
      <w:pPr>
        <w:pStyle w:val="PoliceSaisine"/>
        <w:spacing w:before="190"/>
        <w:ind w:left="255" w:right="839"/>
        <w:jc w:val="left"/>
        <w:rPr>
          <w:rFonts w:ascii="Garamond" w:eastAsia="Cambria" w:hAnsi="Garamond" w:cs="Cambria"/>
          <w:color w:val="1F3864" w:themeColor="accent1" w:themeShade="80"/>
          <w:spacing w:val="9"/>
          <w:w w:val="110"/>
          <w:sz w:val="24"/>
          <w:szCs w:val="24"/>
          <w:lang w:eastAsia="en-US"/>
        </w:rPr>
      </w:pPr>
      <w:r w:rsidRPr="00B85180">
        <w:rPr>
          <w:rFonts w:ascii="Garamond" w:eastAsia="Cambria" w:hAnsi="Garamond" w:cs="Cambria"/>
          <w:color w:val="1F3864" w:themeColor="accent1" w:themeShade="80"/>
          <w:spacing w:val="9"/>
          <w:w w:val="110"/>
          <w:sz w:val="24"/>
          <w:szCs w:val="24"/>
          <w:lang w:eastAsia="en-US"/>
        </w:rPr>
        <w:t xml:space="preserve">la loi du 04/08/1994 relative à l'emploi de la langue française : </w:t>
      </w:r>
      <w:hyperlink r:id="rId10" w:history="1">
        <w:r w:rsidRPr="00B85180">
          <w:rPr>
            <w:rFonts w:ascii="Garamond" w:eastAsia="Cambria" w:hAnsi="Garamond" w:cs="Cambria"/>
            <w:color w:val="640C62"/>
            <w:spacing w:val="9"/>
            <w:w w:val="110"/>
            <w:sz w:val="24"/>
            <w:szCs w:val="24"/>
            <w:u w:val="single"/>
            <w:lang w:eastAsia="en-US"/>
          </w:rPr>
          <w:t>http://www.culture.fr/culture/dglf</w:t>
        </w:r>
      </w:hyperlink>
      <w:r w:rsidRPr="00B85180">
        <w:rPr>
          <w:rFonts w:ascii="Garamond" w:eastAsia="Cambria" w:hAnsi="Garamond" w:cs="Cambria"/>
          <w:color w:val="1F3864" w:themeColor="accent1" w:themeShade="80"/>
          <w:spacing w:val="9"/>
          <w:w w:val="110"/>
          <w:sz w:val="24"/>
          <w:szCs w:val="24"/>
          <w:lang w:eastAsia="en-US"/>
        </w:rPr>
        <w:t xml:space="preserve"> ;</w:t>
      </w:r>
    </w:p>
    <w:p w:rsidR="00C729C5" w:rsidRPr="00D0629B" w:rsidRDefault="001A3EEA">
      <w:pPr>
        <w:rPr>
          <w:rFonts w:ascii="Garamond" w:hAnsi="Garamond"/>
          <w:color w:val="1F3864" w:themeColor="accent1" w:themeShade="80"/>
          <w:sz w:val="18"/>
          <w:szCs w:val="18"/>
        </w:rPr>
      </w:pPr>
      <w:r w:rsidRPr="00D0629B">
        <w:rPr>
          <w:rFonts w:ascii="Garamond" w:hAnsi="Garamond"/>
          <w:noProof/>
          <w:color w:val="1F3864" w:themeColor="accent1" w:themeShade="80"/>
          <w:sz w:val="18"/>
          <w:szCs w:val="18"/>
        </w:rPr>
        <w:drawing>
          <wp:anchor distT="0" distB="0" distL="114300" distR="114300" simplePos="0" relativeHeight="251663360" behindDoc="0" locked="0" layoutInCell="1" allowOverlap="1" wp14:anchorId="4F330E44" wp14:editId="74B717FF">
            <wp:simplePos x="0" y="0"/>
            <wp:positionH relativeFrom="column">
              <wp:posOffset>4756225</wp:posOffset>
            </wp:positionH>
            <wp:positionV relativeFrom="paragraph">
              <wp:posOffset>166050</wp:posOffset>
            </wp:positionV>
            <wp:extent cx="2007235" cy="1562735"/>
            <wp:effectExtent l="0" t="0" r="0" b="0"/>
            <wp:wrapNone/>
            <wp:docPr id="4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7235" cy="156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C729C5" w:rsidRPr="00D0629B" w:rsidRDefault="00C729C5">
      <w:pPr>
        <w:rPr>
          <w:rFonts w:ascii="Garamond" w:hAnsi="Garamond"/>
          <w:color w:val="1F3864" w:themeColor="accent1" w:themeShade="80"/>
          <w:sz w:val="18"/>
          <w:szCs w:val="18"/>
        </w:rPr>
      </w:pPr>
    </w:p>
    <w:p w:rsidR="00C729C5" w:rsidRPr="00D0629B" w:rsidRDefault="00C729C5">
      <w:pPr>
        <w:rPr>
          <w:rFonts w:ascii="Garamond" w:hAnsi="Garamond"/>
          <w:color w:val="1F3864" w:themeColor="accent1" w:themeShade="80"/>
          <w:sz w:val="18"/>
          <w:szCs w:val="18"/>
        </w:rPr>
      </w:pPr>
    </w:p>
    <w:p w:rsidR="00C729C5" w:rsidRPr="00D0629B" w:rsidRDefault="00C729C5">
      <w:pPr>
        <w:rPr>
          <w:rFonts w:ascii="Garamond" w:hAnsi="Garamond"/>
          <w:color w:val="1F3864" w:themeColor="accent1" w:themeShade="80"/>
          <w:sz w:val="18"/>
          <w:szCs w:val="18"/>
        </w:rPr>
      </w:pPr>
    </w:p>
    <w:p w:rsidR="00C729C5" w:rsidRPr="00D0629B" w:rsidRDefault="00C17DE1">
      <w:pPr>
        <w:rPr>
          <w:rFonts w:ascii="Garamond" w:hAnsi="Garamond"/>
          <w:color w:val="1F3864" w:themeColor="accent1" w:themeShade="80"/>
          <w:sz w:val="18"/>
          <w:szCs w:val="18"/>
        </w:rPr>
      </w:pPr>
      <w:r w:rsidRPr="00D0629B">
        <w:rPr>
          <w:rFonts w:ascii="Garamond" w:hAnsi="Garamond"/>
          <w:color w:val="1F3864" w:themeColor="accent1" w:themeShade="80"/>
          <w:sz w:val="18"/>
          <w:szCs w:val="18"/>
        </w:rPr>
        <w:br w:type="column"/>
      </w:r>
    </w:p>
    <w:p w:rsidR="00C17DE1" w:rsidRPr="00D0629B" w:rsidRDefault="00C17DE1">
      <w:pPr>
        <w:rPr>
          <w:rFonts w:ascii="Garamond" w:hAnsi="Garamond"/>
          <w:color w:val="1F3864" w:themeColor="accent1" w:themeShade="80"/>
          <w:sz w:val="18"/>
          <w:szCs w:val="18"/>
        </w:rPr>
      </w:pPr>
    </w:p>
    <w:p w:rsidR="00C17DE1" w:rsidRPr="00B85180" w:rsidRDefault="00C17DE1" w:rsidP="00C17DE1">
      <w:pPr>
        <w:pStyle w:val="Titre1"/>
        <w:spacing w:before="56"/>
        <w:rPr>
          <w:rFonts w:ascii="Garamond" w:hAnsi="Garamond"/>
          <w:color w:val="640C62"/>
          <w:spacing w:val="12"/>
          <w:w w:val="105"/>
          <w:sz w:val="32"/>
          <w:szCs w:val="32"/>
        </w:rPr>
      </w:pPr>
      <w:r w:rsidRPr="00B85180">
        <w:rPr>
          <w:rFonts w:ascii="Garamond" w:hAnsi="Garamond"/>
          <w:color w:val="640C62"/>
          <w:spacing w:val="12"/>
          <w:w w:val="105"/>
          <w:sz w:val="32"/>
          <w:szCs w:val="32"/>
        </w:rPr>
        <w:t>Définitions</w:t>
      </w:r>
    </w:p>
    <w:p w:rsidR="00C17DE1" w:rsidRPr="00D0629B" w:rsidRDefault="00C17DE1" w:rsidP="00C17DE1">
      <w:pPr>
        <w:pStyle w:val="Titre1"/>
        <w:spacing w:before="56"/>
        <w:rPr>
          <w:rFonts w:ascii="Garamond" w:hAnsi="Garamond"/>
          <w:color w:val="1F3864" w:themeColor="accent1" w:themeShade="80"/>
          <w:sz w:val="18"/>
          <w:szCs w:val="18"/>
        </w:rPr>
      </w:pPr>
    </w:p>
    <w:p w:rsidR="00C17DE1" w:rsidRPr="00B85180" w:rsidRDefault="00C17DE1" w:rsidP="00C17DE1">
      <w:pPr>
        <w:pStyle w:val="Corpsdetexte"/>
        <w:spacing w:line="290" w:lineRule="auto"/>
        <w:ind w:left="28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 xml:space="preserve">On désignera la collectivité sous le terme « l’entité ». On désignera de façon générale sous le terme « ressources informatiques », les moyens informatiques de calcul ou de gestion locaux ainsi que ceux auxquels il est possible d'accéder à distance, directement ou en cascade à partir du réseau administré par la collectivité. </w:t>
      </w:r>
    </w:p>
    <w:p w:rsidR="00C17DE1" w:rsidRPr="00B85180" w:rsidRDefault="00C17DE1" w:rsidP="00C17DE1">
      <w:pPr>
        <w:pStyle w:val="Corpsdetexte"/>
        <w:spacing w:line="290" w:lineRule="auto"/>
        <w:ind w:left="28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On désignera par « services Internet », la mise à disposition par des serveurs locaux ou distants de moyens d’échanges et d’informations diverses : Web, messagerie, forum…</w:t>
      </w:r>
    </w:p>
    <w:p w:rsidR="00C17DE1" w:rsidRPr="00B85180" w:rsidRDefault="00C17DE1" w:rsidP="00C17DE1">
      <w:pPr>
        <w:pStyle w:val="Corpsdetexte"/>
        <w:spacing w:line="290" w:lineRule="auto"/>
        <w:ind w:left="28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On désignera sous le terme « utilisateur », les personnes ayant accès ou utilisant les ressources informatiques et services Internet.</w:t>
      </w:r>
    </w:p>
    <w:p w:rsidR="00C17DE1" w:rsidRPr="00D0629B" w:rsidRDefault="00C17DE1" w:rsidP="00C17DE1">
      <w:pPr>
        <w:pStyle w:val="Corpsdetexte"/>
        <w:spacing w:line="290" w:lineRule="auto"/>
        <w:ind w:left="284"/>
        <w:jc w:val="both"/>
        <w:rPr>
          <w:rFonts w:ascii="Garamond" w:hAnsi="Garamond"/>
          <w:color w:val="1F3864" w:themeColor="accent1" w:themeShade="80"/>
          <w:w w:val="110"/>
          <w:sz w:val="18"/>
          <w:szCs w:val="18"/>
        </w:rPr>
      </w:pPr>
    </w:p>
    <w:p w:rsidR="00C17DE1" w:rsidRPr="00D0629B" w:rsidRDefault="00C17DE1" w:rsidP="00C17DE1">
      <w:pPr>
        <w:pStyle w:val="Corpsdetexte"/>
        <w:spacing w:line="290" w:lineRule="auto"/>
        <w:ind w:left="284"/>
        <w:jc w:val="both"/>
        <w:rPr>
          <w:rFonts w:ascii="Garamond" w:hAnsi="Garamond"/>
          <w:color w:val="1F3864" w:themeColor="accent1" w:themeShade="80"/>
          <w:w w:val="110"/>
          <w:sz w:val="18"/>
          <w:szCs w:val="18"/>
        </w:rPr>
      </w:pPr>
    </w:p>
    <w:p w:rsidR="00C17DE1" w:rsidRPr="00B85180" w:rsidRDefault="00C17DE1" w:rsidP="00C17DE1">
      <w:pPr>
        <w:pStyle w:val="Titre1"/>
        <w:spacing w:before="57"/>
        <w:rPr>
          <w:rFonts w:ascii="Garamond" w:hAnsi="Garamond"/>
          <w:color w:val="640C62"/>
          <w:spacing w:val="11"/>
          <w:w w:val="105"/>
          <w:sz w:val="32"/>
          <w:szCs w:val="32"/>
        </w:rPr>
      </w:pPr>
      <w:r w:rsidRPr="00B85180">
        <w:rPr>
          <w:rFonts w:ascii="Garamond" w:hAnsi="Garamond"/>
          <w:color w:val="640C62"/>
          <w:spacing w:val="11"/>
          <w:w w:val="105"/>
          <w:sz w:val="32"/>
          <w:szCs w:val="32"/>
        </w:rPr>
        <w:t>Application</w:t>
      </w:r>
    </w:p>
    <w:p w:rsidR="00C17DE1" w:rsidRPr="00D0629B" w:rsidRDefault="00C17DE1" w:rsidP="00C17DE1">
      <w:pPr>
        <w:pStyle w:val="PoliceSaisine"/>
        <w:ind w:left="284"/>
        <w:rPr>
          <w:rFonts w:ascii="Garamond" w:hAnsi="Garamond"/>
          <w:b/>
          <w:color w:val="1F3864" w:themeColor="accent1" w:themeShade="80"/>
          <w:sz w:val="18"/>
          <w:szCs w:val="18"/>
        </w:rPr>
      </w:pPr>
    </w:p>
    <w:p w:rsidR="00C17DE1" w:rsidRPr="00B85180" w:rsidRDefault="00C17DE1" w:rsidP="00026DA0">
      <w:pPr>
        <w:pStyle w:val="PoliceSaisine"/>
        <w:spacing w:before="190"/>
        <w:ind w:left="284" w:right="-2"/>
        <w:rPr>
          <w:rFonts w:ascii="Garamond" w:eastAsia="Cambria" w:hAnsi="Garamond" w:cs="Cambria"/>
          <w:color w:val="1F3864" w:themeColor="accent1" w:themeShade="80"/>
          <w:spacing w:val="9"/>
          <w:w w:val="110"/>
          <w:sz w:val="24"/>
          <w:szCs w:val="24"/>
          <w:lang w:eastAsia="en-US"/>
        </w:rPr>
      </w:pPr>
      <w:r w:rsidRPr="00B85180">
        <w:rPr>
          <w:rFonts w:ascii="Garamond" w:eastAsia="Cambria" w:hAnsi="Garamond" w:cs="Cambria"/>
          <w:color w:val="1F3864" w:themeColor="accent1" w:themeShade="80"/>
          <w:spacing w:val="9"/>
          <w:w w:val="110"/>
          <w:sz w:val="24"/>
          <w:szCs w:val="24"/>
          <w:lang w:eastAsia="en-US"/>
        </w:rPr>
        <w:t>La présente charte s’applique à l’ensemble des agents de l’entité tous statuts confondus, et plus généralement à l’ensemble des personnes, permanentes ou temporaires, utilisant les moyens informatiques de l’entité ainsi que ceux auxquels il est possible d’accéder à distance directement ou en cascade à partir du réseau administré par l’entité.</w:t>
      </w:r>
    </w:p>
    <w:p w:rsidR="00026DA0" w:rsidRPr="00B85180" w:rsidRDefault="00C17DE1" w:rsidP="00B85180">
      <w:pPr>
        <w:pStyle w:val="PoliceSaisine"/>
        <w:spacing w:before="190"/>
        <w:ind w:left="284" w:right="-2"/>
        <w:rPr>
          <w:rFonts w:ascii="Garamond" w:eastAsia="Cambria" w:hAnsi="Garamond" w:cs="Cambria"/>
          <w:color w:val="1F3864" w:themeColor="accent1" w:themeShade="80"/>
          <w:spacing w:val="9"/>
          <w:w w:val="110"/>
          <w:sz w:val="24"/>
          <w:szCs w:val="24"/>
          <w:lang w:eastAsia="en-US"/>
        </w:rPr>
      </w:pPr>
      <w:r w:rsidRPr="00B85180">
        <w:rPr>
          <w:rFonts w:ascii="Garamond" w:eastAsia="Cambria" w:hAnsi="Garamond" w:cs="Cambria"/>
          <w:color w:val="1F3864" w:themeColor="accent1" w:themeShade="80"/>
          <w:spacing w:val="9"/>
          <w:w w:val="110"/>
          <w:sz w:val="24"/>
          <w:szCs w:val="24"/>
          <w:lang w:eastAsia="en-US"/>
        </w:rPr>
        <w:t>Elle sera annexée, à titre d’information, aux contrats de travail conclus avec les agents contractuels qui auront accès au système informatique de leur entité.</w:t>
      </w:r>
    </w:p>
    <w:p w:rsidR="00026DA0" w:rsidRPr="00B85180" w:rsidRDefault="00026DA0" w:rsidP="00026DA0">
      <w:pPr>
        <w:pStyle w:val="Titre1"/>
        <w:spacing w:before="215"/>
        <w:ind w:left="269"/>
        <w:rPr>
          <w:rFonts w:ascii="Garamond" w:hAnsi="Garamond"/>
          <w:color w:val="1F3864" w:themeColor="accent1" w:themeShade="80"/>
          <w:spacing w:val="11"/>
          <w:w w:val="105"/>
          <w:sz w:val="32"/>
          <w:szCs w:val="32"/>
        </w:rPr>
      </w:pPr>
      <w:r w:rsidRPr="00B85180">
        <w:rPr>
          <w:rFonts w:ascii="Garamond" w:hAnsi="Garamond"/>
          <w:color w:val="640C62"/>
          <w:spacing w:val="11"/>
          <w:w w:val="105"/>
          <w:sz w:val="32"/>
          <w:szCs w:val="32"/>
        </w:rPr>
        <w:t>Accès aux ressources informatiques et services Internet</w:t>
      </w:r>
    </w:p>
    <w:p w:rsidR="00026DA0" w:rsidRPr="00D0629B" w:rsidRDefault="00026DA0" w:rsidP="00026DA0">
      <w:pPr>
        <w:pStyle w:val="Corpsdetexte"/>
        <w:spacing w:line="290" w:lineRule="auto"/>
        <w:ind w:left="314"/>
        <w:jc w:val="both"/>
        <w:rPr>
          <w:rFonts w:ascii="Garamond" w:hAnsi="Garamond"/>
          <w:color w:val="1F3864" w:themeColor="accent1" w:themeShade="80"/>
          <w:sz w:val="18"/>
          <w:szCs w:val="18"/>
        </w:rPr>
      </w:pPr>
    </w:p>
    <w:p w:rsidR="00B85180" w:rsidRDefault="00B85180" w:rsidP="00B85180">
      <w:pPr>
        <w:pStyle w:val="Corpsdetexte"/>
        <w:spacing w:line="290" w:lineRule="auto"/>
        <w:ind w:left="314"/>
        <w:jc w:val="both"/>
        <w:rPr>
          <w:rFonts w:ascii="Garamond" w:hAnsi="Garamond"/>
          <w:color w:val="3A375F"/>
          <w:w w:val="110"/>
          <w:sz w:val="24"/>
          <w:szCs w:val="24"/>
        </w:rPr>
      </w:pPr>
      <w:r>
        <w:rPr>
          <w:rFonts w:ascii="Garamond" w:hAnsi="Garamond"/>
          <w:color w:val="3A375F"/>
          <w:w w:val="110"/>
          <w:sz w:val="24"/>
          <w:szCs w:val="24"/>
        </w:rPr>
        <w:t>Il appartient à l’utilisateur de veiller à la sécurité du matériel utilisé et à son innocuité.</w:t>
      </w:r>
    </w:p>
    <w:p w:rsidR="00B85180" w:rsidRDefault="00B85180" w:rsidP="00B85180">
      <w:pPr>
        <w:pStyle w:val="Corpsdetexte"/>
        <w:spacing w:line="290" w:lineRule="auto"/>
        <w:ind w:left="314"/>
        <w:jc w:val="both"/>
        <w:rPr>
          <w:rFonts w:ascii="Garamond" w:hAnsi="Garamond"/>
          <w:color w:val="3A375F"/>
          <w:w w:val="110"/>
          <w:sz w:val="24"/>
          <w:szCs w:val="24"/>
        </w:rPr>
      </w:pPr>
      <w:r>
        <w:rPr>
          <w:rFonts w:ascii="Garamond" w:hAnsi="Garamond"/>
          <w:color w:val="3A375F"/>
          <w:w w:val="110"/>
          <w:sz w:val="24"/>
          <w:szCs w:val="24"/>
        </w:rPr>
        <w:t>L’utilisateur s’engage à prendre soin du matériel et des locaux informatiques mis à sa disposition.</w:t>
      </w:r>
    </w:p>
    <w:p w:rsidR="00B85180" w:rsidRDefault="00B85180" w:rsidP="00B85180">
      <w:pPr>
        <w:pStyle w:val="Corpsdetexte"/>
        <w:spacing w:line="290" w:lineRule="auto"/>
        <w:ind w:left="314"/>
        <w:jc w:val="both"/>
        <w:rPr>
          <w:rFonts w:ascii="Garamond" w:hAnsi="Garamond"/>
          <w:color w:val="3A375F"/>
          <w:w w:val="110"/>
          <w:sz w:val="24"/>
          <w:szCs w:val="24"/>
        </w:rPr>
      </w:pPr>
      <w:r>
        <w:rPr>
          <w:rFonts w:ascii="Garamond" w:hAnsi="Garamond"/>
          <w:color w:val="3A375F"/>
          <w:w w:val="110"/>
          <w:sz w:val="24"/>
          <w:szCs w:val="24"/>
        </w:rPr>
        <w:t>Il informe son entité de toute anomalie constatée.</w:t>
      </w:r>
    </w:p>
    <w:p w:rsidR="00B85180" w:rsidRDefault="00B85180" w:rsidP="00B85180">
      <w:pPr>
        <w:pStyle w:val="Corpsdetexte"/>
        <w:spacing w:line="290" w:lineRule="auto"/>
        <w:ind w:left="314"/>
        <w:jc w:val="both"/>
        <w:rPr>
          <w:rFonts w:ascii="Garamond" w:hAnsi="Garamond"/>
          <w:color w:val="3A375F"/>
          <w:w w:val="110"/>
          <w:sz w:val="24"/>
          <w:szCs w:val="24"/>
        </w:rPr>
      </w:pPr>
      <w:r>
        <w:rPr>
          <w:rFonts w:ascii="Garamond" w:hAnsi="Garamond"/>
          <w:color w:val="3A375F"/>
          <w:w w:val="110"/>
          <w:sz w:val="24"/>
          <w:szCs w:val="24"/>
        </w:rPr>
        <w:t>Une anomalie peut être l’indice d’une infection par un virus ou d’un autre problème de sécurité.</w:t>
      </w:r>
    </w:p>
    <w:p w:rsidR="00B85180" w:rsidRDefault="00B85180" w:rsidP="00B85180">
      <w:pPr>
        <w:pStyle w:val="Corpsdetexte"/>
        <w:spacing w:line="290" w:lineRule="auto"/>
        <w:ind w:left="314"/>
        <w:jc w:val="both"/>
        <w:rPr>
          <w:rFonts w:ascii="Garamond" w:hAnsi="Garamond"/>
          <w:color w:val="3A375F"/>
          <w:w w:val="110"/>
          <w:sz w:val="24"/>
          <w:szCs w:val="24"/>
        </w:rPr>
      </w:pPr>
      <w:r>
        <w:rPr>
          <w:rFonts w:ascii="Garamond" w:hAnsi="Garamond"/>
          <w:color w:val="3A375F"/>
          <w:w w:val="110"/>
          <w:sz w:val="24"/>
          <w:szCs w:val="24"/>
        </w:rPr>
        <w:t>Le vol ou le détournement d’un ordinateur doivent être signalés aussi rapidement que possible à son entité en fournissant le nom de l’utilisateur directement concerné, le modèle du matériel, la nature des informations contenues, la date du vol, une copie de la déclaration à la police le cas échéant, ainsi que toutes autres informations pertinentes relatives au vol.</w:t>
      </w:r>
    </w:p>
    <w:p w:rsidR="001A3EEA" w:rsidRPr="00D0629B" w:rsidRDefault="001A3EEA" w:rsidP="00026DA0">
      <w:pPr>
        <w:pStyle w:val="Corpsdetexte"/>
        <w:spacing w:line="290" w:lineRule="auto"/>
        <w:ind w:left="314"/>
        <w:jc w:val="both"/>
        <w:rPr>
          <w:rFonts w:ascii="Garamond" w:hAnsi="Garamond"/>
          <w:color w:val="1F3864" w:themeColor="accent1" w:themeShade="80"/>
          <w:sz w:val="18"/>
          <w:szCs w:val="18"/>
        </w:rPr>
      </w:pPr>
    </w:p>
    <w:p w:rsidR="00026DA0" w:rsidRPr="00B85180" w:rsidRDefault="00026DA0" w:rsidP="00026DA0">
      <w:pPr>
        <w:pStyle w:val="Corpsdetexte"/>
        <w:spacing w:line="290" w:lineRule="auto"/>
        <w:ind w:left="31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 xml:space="preserve">L'utilisation des ressources informatiques et l’usage des services Internet ainsi que du réseau pour y accéder ne sont autorisés que </w:t>
      </w:r>
      <w:r w:rsidRPr="00B85180">
        <w:rPr>
          <w:rFonts w:ascii="Garamond" w:hAnsi="Garamond"/>
          <w:b/>
          <w:color w:val="640C62"/>
          <w:w w:val="110"/>
          <w:sz w:val="24"/>
          <w:szCs w:val="24"/>
        </w:rPr>
        <w:t>dans le cadre exclusif de l'activité professionnelle</w:t>
      </w:r>
      <w:r w:rsidRPr="00B85180">
        <w:rPr>
          <w:rFonts w:ascii="Garamond" w:hAnsi="Garamond"/>
          <w:color w:val="640C62"/>
          <w:w w:val="110"/>
          <w:sz w:val="24"/>
          <w:szCs w:val="24"/>
        </w:rPr>
        <w:t xml:space="preserve"> </w:t>
      </w:r>
      <w:r w:rsidRPr="00B85180">
        <w:rPr>
          <w:rFonts w:ascii="Garamond" w:hAnsi="Garamond"/>
          <w:color w:val="1F3864" w:themeColor="accent1" w:themeShade="80"/>
          <w:w w:val="110"/>
          <w:sz w:val="24"/>
          <w:szCs w:val="24"/>
        </w:rPr>
        <w:t>des utilisateurs conformément à la législation en vigueur.</w:t>
      </w:r>
    </w:p>
    <w:p w:rsidR="00026DA0" w:rsidRPr="00B85180" w:rsidRDefault="00026DA0" w:rsidP="00026DA0">
      <w:pPr>
        <w:pStyle w:val="Corpsdetexte"/>
        <w:spacing w:line="290" w:lineRule="auto"/>
        <w:ind w:left="31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L'utilisation des ressources informatiques partagées de l’entité et la connexion d'un équipement sur le réseau sont en outre soumises à autorisation. Ces autorisations sont strictement personnelles et ne peuvent en aucun cas être cédées, même temporairement, à un tiers. Ces autorisations peuvent être retirées à tout moment. Toute autorisation prend fin lors de la cessation même provisoire de l'activité professionnelle qui l'a justifiée.</w:t>
      </w:r>
    </w:p>
    <w:p w:rsidR="00026DA0" w:rsidRPr="00B85180" w:rsidRDefault="00026DA0" w:rsidP="00026DA0">
      <w:pPr>
        <w:pStyle w:val="Corpsdetexte"/>
        <w:spacing w:line="290" w:lineRule="auto"/>
        <w:ind w:left="314"/>
        <w:jc w:val="both"/>
        <w:rPr>
          <w:rFonts w:ascii="Garamond" w:hAnsi="Garamond"/>
          <w:color w:val="1F3864" w:themeColor="accent1" w:themeShade="80"/>
          <w:w w:val="110"/>
          <w:sz w:val="24"/>
          <w:szCs w:val="24"/>
        </w:rPr>
      </w:pPr>
    </w:p>
    <w:p w:rsidR="00026DA0" w:rsidRPr="00B85180" w:rsidRDefault="00026DA0" w:rsidP="00026DA0">
      <w:pPr>
        <w:pStyle w:val="Corpsdetexte"/>
        <w:spacing w:line="290" w:lineRule="auto"/>
        <w:ind w:left="31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 xml:space="preserve">L’entité pourra en outre prévoir des restrictions d’accès spécifiques à son organisation : filtrage </w:t>
      </w:r>
      <w:r w:rsidRPr="00B85180">
        <w:rPr>
          <w:rFonts w:ascii="Garamond" w:hAnsi="Garamond"/>
          <w:color w:val="1F3864" w:themeColor="accent1" w:themeShade="80"/>
          <w:w w:val="110"/>
          <w:sz w:val="24"/>
          <w:szCs w:val="24"/>
        </w:rPr>
        <w:lastRenderedPageBreak/>
        <w:t>d'accès sécurisé …</w:t>
      </w:r>
    </w:p>
    <w:p w:rsidR="00026DA0" w:rsidRPr="00B85180" w:rsidRDefault="00026DA0" w:rsidP="00026DA0">
      <w:pPr>
        <w:pStyle w:val="Corpsdetexte"/>
        <w:ind w:left="31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L’utilisateur est averti que le service informatique a les moyens de contrôler l’activité Internet de chaque poste.</w:t>
      </w:r>
    </w:p>
    <w:p w:rsidR="00026DA0" w:rsidRPr="00D0629B" w:rsidRDefault="00026DA0" w:rsidP="00026DA0">
      <w:pPr>
        <w:pStyle w:val="Corpsdetexte"/>
        <w:ind w:left="314"/>
        <w:jc w:val="both"/>
        <w:rPr>
          <w:rFonts w:ascii="Garamond" w:hAnsi="Garamond"/>
          <w:color w:val="1F3864" w:themeColor="accent1" w:themeShade="80"/>
          <w:w w:val="110"/>
          <w:sz w:val="18"/>
          <w:szCs w:val="18"/>
        </w:rPr>
      </w:pPr>
    </w:p>
    <w:p w:rsidR="00026DA0" w:rsidRPr="00B85180" w:rsidRDefault="00026DA0" w:rsidP="00026DA0">
      <w:pPr>
        <w:pStyle w:val="Titre1"/>
        <w:spacing w:before="215"/>
        <w:ind w:left="269"/>
        <w:rPr>
          <w:rFonts w:ascii="Garamond" w:hAnsi="Garamond"/>
          <w:b w:val="0"/>
          <w:color w:val="640C62"/>
          <w:spacing w:val="11"/>
          <w:w w:val="105"/>
          <w:sz w:val="32"/>
          <w:szCs w:val="32"/>
        </w:rPr>
      </w:pPr>
      <w:r w:rsidRPr="00B85180">
        <w:rPr>
          <w:rFonts w:ascii="Garamond" w:hAnsi="Garamond"/>
          <w:color w:val="640C62"/>
          <w:spacing w:val="11"/>
          <w:w w:val="105"/>
          <w:sz w:val="32"/>
          <w:szCs w:val="32"/>
          <w:u w:val="single"/>
        </w:rPr>
        <w:t>Cas du télétravail</w:t>
      </w:r>
      <w:r w:rsidRPr="00B85180">
        <w:rPr>
          <w:rFonts w:ascii="Garamond" w:hAnsi="Garamond"/>
          <w:b w:val="0"/>
          <w:color w:val="640C62"/>
          <w:spacing w:val="11"/>
          <w:w w:val="105"/>
          <w:sz w:val="32"/>
          <w:szCs w:val="32"/>
        </w:rPr>
        <w:t xml:space="preserve"> : </w:t>
      </w:r>
    </w:p>
    <w:p w:rsidR="00026DA0" w:rsidRPr="00B85180" w:rsidRDefault="00026DA0" w:rsidP="00026DA0">
      <w:pPr>
        <w:pStyle w:val="Titre1"/>
        <w:spacing w:before="215"/>
        <w:ind w:left="269"/>
        <w:rPr>
          <w:rFonts w:ascii="Garamond" w:hAnsi="Garamond"/>
          <w:b w:val="0"/>
          <w:color w:val="640C62"/>
          <w:spacing w:val="11"/>
          <w:w w:val="105"/>
          <w:sz w:val="32"/>
          <w:szCs w:val="32"/>
        </w:rPr>
      </w:pPr>
      <w:r w:rsidRPr="00B85180">
        <w:rPr>
          <w:rFonts w:ascii="Garamond" w:hAnsi="Garamond"/>
          <w:b w:val="0"/>
          <w:color w:val="640C62"/>
          <w:spacing w:val="11"/>
          <w:w w:val="105"/>
          <w:sz w:val="32"/>
          <w:szCs w:val="32"/>
          <w:u w:val="single"/>
        </w:rPr>
        <w:t>Obligations du télétravailleur</w:t>
      </w:r>
      <w:r w:rsidRPr="00B85180">
        <w:rPr>
          <w:rFonts w:ascii="Garamond" w:hAnsi="Garamond"/>
          <w:b w:val="0"/>
          <w:color w:val="640C62"/>
          <w:spacing w:val="11"/>
          <w:w w:val="105"/>
          <w:sz w:val="32"/>
          <w:szCs w:val="32"/>
        </w:rPr>
        <w:t xml:space="preserve"> : </w:t>
      </w:r>
    </w:p>
    <w:p w:rsidR="00026DA0" w:rsidRPr="00B85180" w:rsidRDefault="00026DA0" w:rsidP="00026DA0">
      <w:pPr>
        <w:pStyle w:val="Titre1"/>
        <w:numPr>
          <w:ilvl w:val="0"/>
          <w:numId w:val="1"/>
        </w:numPr>
        <w:spacing w:before="215"/>
        <w:rPr>
          <w:rFonts w:ascii="Garamond" w:hAnsi="Garamond"/>
          <w:b w:val="0"/>
          <w:color w:val="1F3864" w:themeColor="accent1" w:themeShade="80"/>
          <w:spacing w:val="11"/>
          <w:w w:val="105"/>
          <w:sz w:val="24"/>
          <w:szCs w:val="24"/>
        </w:rPr>
      </w:pPr>
      <w:r w:rsidRPr="00B85180">
        <w:rPr>
          <w:rFonts w:ascii="Garamond" w:hAnsi="Garamond"/>
          <w:b w:val="0"/>
          <w:color w:val="1F3864" w:themeColor="accent1" w:themeShade="80"/>
          <w:spacing w:val="11"/>
          <w:w w:val="105"/>
          <w:sz w:val="24"/>
          <w:szCs w:val="24"/>
        </w:rPr>
        <w:t>Sécurisez votre connexion internet</w:t>
      </w:r>
    </w:p>
    <w:p w:rsidR="00026DA0" w:rsidRPr="00B85180" w:rsidRDefault="00026DA0" w:rsidP="00026DA0">
      <w:pPr>
        <w:pStyle w:val="Titre1"/>
        <w:spacing w:before="215"/>
        <w:ind w:left="269"/>
        <w:rPr>
          <w:rFonts w:ascii="Garamond" w:hAnsi="Garamond"/>
          <w:b w:val="0"/>
          <w:color w:val="1F3864" w:themeColor="accent1" w:themeShade="80"/>
          <w:spacing w:val="11"/>
          <w:w w:val="105"/>
          <w:sz w:val="24"/>
          <w:szCs w:val="24"/>
        </w:rPr>
      </w:pPr>
      <w:r w:rsidRPr="00B85180">
        <w:rPr>
          <w:rFonts w:ascii="Garamond" w:hAnsi="Garamond"/>
          <w:b w:val="0"/>
          <w:color w:val="1F3864" w:themeColor="accent1" w:themeShade="80"/>
          <w:spacing w:val="11"/>
          <w:w w:val="105"/>
          <w:sz w:val="24"/>
          <w:szCs w:val="24"/>
        </w:rPr>
        <w:t>Assurez-vous du bon paramétrage de votre box Internet. Vérifiez son mot de passe d'accès administrateur, changez-le s’il est faible et mettez à jour son logiciel interne. Le site web de votre opérateur (par exemple celui de Bouygues, SFR, Orange et Free), vous accompagnera dans la bonne mise en œuvre de ces étapes.</w:t>
      </w:r>
    </w:p>
    <w:p w:rsidR="00026DA0" w:rsidRPr="00B85180" w:rsidRDefault="00026DA0" w:rsidP="00026DA0">
      <w:pPr>
        <w:pStyle w:val="Titre1"/>
        <w:spacing w:before="215"/>
        <w:ind w:left="269"/>
        <w:jc w:val="both"/>
        <w:rPr>
          <w:rFonts w:ascii="Garamond" w:hAnsi="Garamond"/>
          <w:b w:val="0"/>
          <w:color w:val="1F3864" w:themeColor="accent1" w:themeShade="80"/>
          <w:spacing w:val="11"/>
          <w:w w:val="105"/>
          <w:sz w:val="24"/>
          <w:szCs w:val="24"/>
        </w:rPr>
      </w:pPr>
      <w:r w:rsidRPr="00B85180">
        <w:rPr>
          <w:rFonts w:ascii="Garamond" w:hAnsi="Garamond"/>
          <w:b w:val="0"/>
          <w:color w:val="1F3864" w:themeColor="accent1" w:themeShade="80"/>
          <w:spacing w:val="11"/>
          <w:w w:val="105"/>
          <w:sz w:val="24"/>
          <w:szCs w:val="24"/>
        </w:rPr>
        <w:t>Si vous utilisez le Wi-Fi, activez l'option de chiffrement WPA2 ou WPA3 avec un mot de passe long et complexe (l'Agence nationale de la sécurité des systèmes d'information (ANSSI) recommande par exemple une vingtaine de caractères). Désactivez la fonction WPS et supprimez le Wi-Fi invité. Ne vous connectez qu'à des réseaux de confiance et évitez les accès partagés avec des tiers.</w:t>
      </w:r>
    </w:p>
    <w:p w:rsidR="00026DA0" w:rsidRPr="00B85180" w:rsidRDefault="00026DA0" w:rsidP="00026DA0">
      <w:pPr>
        <w:pStyle w:val="Titre1"/>
        <w:spacing w:before="215"/>
        <w:ind w:left="269"/>
        <w:jc w:val="both"/>
        <w:rPr>
          <w:rFonts w:ascii="Garamond" w:hAnsi="Garamond"/>
          <w:color w:val="1F3864" w:themeColor="accent1" w:themeShade="80"/>
          <w:spacing w:val="11"/>
          <w:w w:val="105"/>
          <w:sz w:val="24"/>
          <w:szCs w:val="24"/>
        </w:rPr>
      </w:pPr>
      <w:r w:rsidRPr="00B85180">
        <w:rPr>
          <w:rFonts w:ascii="Garamond" w:hAnsi="Garamond"/>
          <w:color w:val="1F3864" w:themeColor="accent1" w:themeShade="80"/>
          <w:spacing w:val="11"/>
          <w:w w:val="105"/>
          <w:sz w:val="24"/>
          <w:szCs w:val="24"/>
        </w:rPr>
        <w:t>Ne faites pas en télétravail ce que vous ne feriez pas au bureau. Ayez une utilisation responsable et vigilante de vos équipements et accès professionnels, notamment sur votre navigation web, en veillant à bien séparer les usages professionnels et les usages personnels. Vous pouvez par exemple créer des comptes distincts si vous utilisez une même application pour ces deux sphères.</w:t>
      </w:r>
    </w:p>
    <w:p w:rsidR="00D0629B" w:rsidRPr="00D0629B" w:rsidRDefault="00D0629B" w:rsidP="00D0629B">
      <w:pPr>
        <w:pStyle w:val="Titre1"/>
        <w:spacing w:before="215"/>
        <w:ind w:left="0"/>
        <w:jc w:val="both"/>
        <w:rPr>
          <w:rFonts w:ascii="Garamond" w:hAnsi="Garamond"/>
          <w:color w:val="1F3864" w:themeColor="accent1" w:themeShade="80"/>
          <w:spacing w:val="11"/>
          <w:w w:val="105"/>
          <w:sz w:val="18"/>
          <w:szCs w:val="18"/>
        </w:rPr>
      </w:pPr>
    </w:p>
    <w:p w:rsidR="00026DA0" w:rsidRPr="00B85180" w:rsidRDefault="00026DA0" w:rsidP="00026DA0">
      <w:pPr>
        <w:shd w:val="clear" w:color="auto" w:fill="FFFFFF"/>
        <w:spacing w:before="126" w:after="108"/>
        <w:ind w:left="284"/>
        <w:jc w:val="both"/>
        <w:outlineLvl w:val="1"/>
        <w:rPr>
          <w:rFonts w:ascii="Garamond" w:eastAsia="Times New Roman" w:hAnsi="Garamond" w:cs="Arial"/>
          <w:b/>
          <w:bCs/>
          <w:color w:val="640C62"/>
          <w:spacing w:val="-6"/>
          <w:sz w:val="24"/>
          <w:szCs w:val="24"/>
        </w:rPr>
      </w:pPr>
      <w:r w:rsidRPr="00B85180">
        <w:rPr>
          <w:rFonts w:ascii="Garamond" w:eastAsia="Times New Roman" w:hAnsi="Garamond" w:cs="Arial"/>
          <w:b/>
          <w:bCs/>
          <w:color w:val="640C62"/>
          <w:spacing w:val="-6"/>
          <w:sz w:val="24"/>
          <w:szCs w:val="24"/>
          <w:u w:val="single"/>
        </w:rPr>
        <w:t>Restitution de l'ordinateur professionnel lors d'un arrêt maladie</w:t>
      </w:r>
      <w:r w:rsidR="00ED69E1" w:rsidRPr="00B85180">
        <w:rPr>
          <w:rFonts w:ascii="Garamond" w:eastAsia="Times New Roman" w:hAnsi="Garamond" w:cs="Arial"/>
          <w:b/>
          <w:bCs/>
          <w:color w:val="640C62"/>
          <w:spacing w:val="-6"/>
          <w:sz w:val="24"/>
          <w:szCs w:val="24"/>
        </w:rPr>
        <w:t xml:space="preserve"> : </w:t>
      </w:r>
    </w:p>
    <w:p w:rsidR="00026DA0" w:rsidRPr="00B85180" w:rsidRDefault="00026DA0" w:rsidP="00026DA0">
      <w:pPr>
        <w:shd w:val="clear" w:color="auto" w:fill="FFFFFF"/>
        <w:spacing w:before="120" w:after="120"/>
        <w:ind w:left="284"/>
        <w:jc w:val="both"/>
        <w:rPr>
          <w:rFonts w:ascii="Garamond" w:eastAsia="Times New Roman" w:hAnsi="Garamond" w:cs="Arial"/>
          <w:color w:val="1F3864" w:themeColor="accent1" w:themeShade="80"/>
          <w:spacing w:val="-6"/>
          <w:sz w:val="24"/>
          <w:szCs w:val="24"/>
        </w:rPr>
      </w:pPr>
      <w:r w:rsidRPr="00B85180">
        <w:rPr>
          <w:rFonts w:ascii="Garamond" w:eastAsia="Times New Roman" w:hAnsi="Garamond" w:cs="Arial"/>
          <w:color w:val="1F3864" w:themeColor="accent1" w:themeShade="80"/>
          <w:spacing w:val="-6"/>
          <w:sz w:val="24"/>
          <w:szCs w:val="24"/>
        </w:rPr>
        <w:t>L’agent en </w:t>
      </w:r>
      <w:hyperlink r:id="rId12" w:tgtFrame="_self" w:history="1">
        <w:r w:rsidRPr="00B85180">
          <w:rPr>
            <w:rFonts w:ascii="Garamond" w:eastAsia="Times New Roman" w:hAnsi="Garamond" w:cs="Arial"/>
            <w:color w:val="1F3864" w:themeColor="accent1" w:themeShade="80"/>
            <w:spacing w:val="-6"/>
            <w:sz w:val="24"/>
            <w:szCs w:val="24"/>
            <w:u w:val="single"/>
          </w:rPr>
          <w:t>arrêt maladie</w:t>
        </w:r>
      </w:hyperlink>
      <w:r w:rsidRPr="00B85180">
        <w:rPr>
          <w:rFonts w:ascii="Garamond" w:eastAsia="Times New Roman" w:hAnsi="Garamond" w:cs="Arial"/>
          <w:color w:val="1F3864" w:themeColor="accent1" w:themeShade="80"/>
          <w:spacing w:val="-6"/>
          <w:sz w:val="24"/>
          <w:szCs w:val="24"/>
        </w:rPr>
        <w:t> doit restituer à son employeur son </w:t>
      </w:r>
      <w:hyperlink r:id="rId13" w:tgtFrame="_self" w:history="1">
        <w:r w:rsidRPr="00B85180">
          <w:rPr>
            <w:rFonts w:ascii="Garamond" w:eastAsia="Times New Roman" w:hAnsi="Garamond" w:cs="Arial"/>
            <w:color w:val="1F3864" w:themeColor="accent1" w:themeShade="80"/>
            <w:spacing w:val="-6"/>
            <w:sz w:val="24"/>
            <w:szCs w:val="24"/>
            <w:u w:val="single"/>
          </w:rPr>
          <w:t>ordinateur de fonction</w:t>
        </w:r>
      </w:hyperlink>
      <w:r w:rsidRPr="00B85180">
        <w:rPr>
          <w:rFonts w:ascii="Garamond" w:eastAsia="Times New Roman" w:hAnsi="Garamond" w:cs="Arial"/>
          <w:color w:val="1F3864" w:themeColor="accent1" w:themeShade="80"/>
          <w:spacing w:val="-6"/>
          <w:sz w:val="24"/>
          <w:szCs w:val="24"/>
        </w:rPr>
        <w:t> ainsi que toutes les informations indispensables à la bonne marche de la collectivité ou de l’EPCI , y compris les mots de passe indispensable</w:t>
      </w:r>
      <w:r w:rsidR="00133152">
        <w:rPr>
          <w:rFonts w:ascii="Garamond" w:eastAsia="Times New Roman" w:hAnsi="Garamond" w:cs="Arial"/>
          <w:color w:val="1F3864" w:themeColor="accent1" w:themeShade="80"/>
          <w:spacing w:val="-6"/>
          <w:sz w:val="24"/>
          <w:szCs w:val="24"/>
        </w:rPr>
        <w:t>s</w:t>
      </w:r>
      <w:r w:rsidRPr="00B85180">
        <w:rPr>
          <w:rFonts w:ascii="Garamond" w:eastAsia="Times New Roman" w:hAnsi="Garamond" w:cs="Arial"/>
          <w:color w:val="1F3864" w:themeColor="accent1" w:themeShade="80"/>
          <w:spacing w:val="-6"/>
          <w:sz w:val="24"/>
          <w:szCs w:val="24"/>
        </w:rPr>
        <w:t xml:space="preserve"> au bon fonctionnement. </w:t>
      </w:r>
    </w:p>
    <w:p w:rsidR="00B85180" w:rsidRPr="00B85180" w:rsidRDefault="00ED69E1" w:rsidP="00D0629B">
      <w:pPr>
        <w:shd w:val="clear" w:color="auto" w:fill="FFFFFF"/>
        <w:spacing w:before="120" w:after="120"/>
        <w:ind w:left="284"/>
        <w:jc w:val="both"/>
        <w:rPr>
          <w:rFonts w:ascii="Garamond" w:eastAsia="Times New Roman" w:hAnsi="Garamond" w:cs="Arial"/>
          <w:color w:val="640C62"/>
          <w:spacing w:val="-6"/>
          <w:sz w:val="24"/>
          <w:szCs w:val="24"/>
        </w:rPr>
      </w:pPr>
      <w:r w:rsidRPr="00B85180">
        <w:rPr>
          <w:rFonts w:ascii="Garamond" w:eastAsia="Times New Roman" w:hAnsi="Garamond" w:cs="Arial"/>
          <w:b/>
          <w:color w:val="640C62"/>
          <w:spacing w:val="-6"/>
          <w:sz w:val="24"/>
          <w:szCs w:val="24"/>
          <w:u w:val="single"/>
        </w:rPr>
        <w:t xml:space="preserve">Restitution du matériel </w:t>
      </w:r>
      <w:r w:rsidR="004B50E7" w:rsidRPr="00B85180">
        <w:rPr>
          <w:rFonts w:ascii="Garamond" w:eastAsia="Times New Roman" w:hAnsi="Garamond" w:cs="Arial"/>
          <w:b/>
          <w:color w:val="640C62"/>
          <w:spacing w:val="-6"/>
          <w:sz w:val="24"/>
          <w:szCs w:val="24"/>
          <w:u w:val="single"/>
        </w:rPr>
        <w:t xml:space="preserve">utilisé </w:t>
      </w:r>
      <w:r w:rsidRPr="00B85180">
        <w:rPr>
          <w:rFonts w:ascii="Garamond" w:eastAsia="Times New Roman" w:hAnsi="Garamond" w:cs="Arial"/>
          <w:b/>
          <w:color w:val="640C62"/>
          <w:spacing w:val="-6"/>
          <w:sz w:val="24"/>
          <w:szCs w:val="24"/>
          <w:u w:val="single"/>
        </w:rPr>
        <w:t>uniquement en télétravail</w:t>
      </w:r>
      <w:r w:rsidRPr="00B85180">
        <w:rPr>
          <w:rFonts w:ascii="Garamond" w:eastAsia="Times New Roman" w:hAnsi="Garamond" w:cs="Arial"/>
          <w:b/>
          <w:color w:val="640C62"/>
          <w:spacing w:val="-6"/>
          <w:sz w:val="24"/>
          <w:szCs w:val="24"/>
        </w:rPr>
        <w:t> </w:t>
      </w:r>
      <w:r w:rsidRPr="00B85180">
        <w:rPr>
          <w:rFonts w:ascii="Garamond" w:eastAsia="Times New Roman" w:hAnsi="Garamond" w:cs="Arial"/>
          <w:color w:val="640C62"/>
          <w:spacing w:val="-6"/>
          <w:sz w:val="24"/>
          <w:szCs w:val="24"/>
        </w:rPr>
        <w:t xml:space="preserve">: </w:t>
      </w:r>
    </w:p>
    <w:p w:rsidR="00D0629B" w:rsidRPr="00B85180" w:rsidRDefault="00B85180" w:rsidP="00D0629B">
      <w:pPr>
        <w:shd w:val="clear" w:color="auto" w:fill="FFFFFF"/>
        <w:spacing w:before="120" w:after="120"/>
        <w:ind w:left="284"/>
        <w:jc w:val="both"/>
        <w:rPr>
          <w:rFonts w:ascii="Garamond" w:eastAsia="Times New Roman" w:hAnsi="Garamond" w:cs="Arial"/>
          <w:color w:val="1F3864" w:themeColor="accent1" w:themeShade="80"/>
          <w:spacing w:val="-6"/>
          <w:sz w:val="24"/>
          <w:szCs w:val="24"/>
        </w:rPr>
      </w:pPr>
      <w:r>
        <w:rPr>
          <w:rFonts w:ascii="Garamond" w:eastAsia="Times New Roman" w:hAnsi="Garamond" w:cs="Arial"/>
          <w:color w:val="1F3864" w:themeColor="accent1" w:themeShade="80"/>
          <w:spacing w:val="-6"/>
          <w:sz w:val="24"/>
          <w:szCs w:val="24"/>
        </w:rPr>
        <w:t>E</w:t>
      </w:r>
      <w:r w:rsidR="004B50E7" w:rsidRPr="00B85180">
        <w:rPr>
          <w:rFonts w:ascii="Garamond" w:eastAsia="Times New Roman" w:hAnsi="Garamond" w:cs="Arial"/>
          <w:color w:val="1F3864" w:themeColor="accent1" w:themeShade="80"/>
          <w:spacing w:val="-6"/>
          <w:sz w:val="24"/>
          <w:szCs w:val="24"/>
        </w:rPr>
        <w:t>n cas de fin de période de télétravail, l’agent doit restituer à son employeur le matériel mis à disposition.</w:t>
      </w:r>
    </w:p>
    <w:p w:rsidR="00B85180" w:rsidRDefault="00B85180" w:rsidP="004B50E7">
      <w:pPr>
        <w:shd w:val="clear" w:color="auto" w:fill="FFFFFF"/>
        <w:spacing w:before="120" w:after="120"/>
        <w:ind w:left="284"/>
        <w:jc w:val="both"/>
        <w:rPr>
          <w:rFonts w:ascii="Garamond" w:hAnsi="Garamond"/>
          <w:b/>
          <w:color w:val="1F3864" w:themeColor="accent1" w:themeShade="80"/>
          <w:spacing w:val="11"/>
          <w:w w:val="105"/>
          <w:sz w:val="24"/>
          <w:szCs w:val="24"/>
          <w:u w:val="single"/>
        </w:rPr>
      </w:pPr>
    </w:p>
    <w:p w:rsidR="00026DA0" w:rsidRPr="00B85180" w:rsidRDefault="00026DA0" w:rsidP="004B50E7">
      <w:pPr>
        <w:shd w:val="clear" w:color="auto" w:fill="FFFFFF"/>
        <w:spacing w:before="120" w:after="120"/>
        <w:ind w:left="284"/>
        <w:jc w:val="both"/>
        <w:rPr>
          <w:rFonts w:ascii="Garamond" w:hAnsi="Garamond"/>
          <w:b/>
          <w:color w:val="640C62"/>
          <w:spacing w:val="11"/>
          <w:w w:val="105"/>
          <w:sz w:val="32"/>
          <w:szCs w:val="32"/>
          <w:u w:val="single"/>
        </w:rPr>
      </w:pPr>
      <w:r w:rsidRPr="00B85180">
        <w:rPr>
          <w:rFonts w:ascii="Garamond" w:hAnsi="Garamond"/>
          <w:b/>
          <w:color w:val="640C62"/>
          <w:spacing w:val="11"/>
          <w:w w:val="105"/>
          <w:sz w:val="32"/>
          <w:szCs w:val="32"/>
          <w:u w:val="single"/>
        </w:rPr>
        <w:t>Règles d’utilisation, de sécurité et de bon usage</w:t>
      </w:r>
    </w:p>
    <w:p w:rsidR="00026DA0" w:rsidRPr="00D0629B" w:rsidRDefault="00026DA0" w:rsidP="00026DA0">
      <w:pPr>
        <w:pStyle w:val="Corpsdetexte"/>
        <w:spacing w:line="290" w:lineRule="auto"/>
        <w:ind w:left="314"/>
        <w:jc w:val="both"/>
        <w:rPr>
          <w:rFonts w:ascii="Garamond" w:eastAsia="Tahoma" w:hAnsi="Garamond" w:cs="Tahoma"/>
          <w:b/>
          <w:bCs/>
          <w:color w:val="1F3864" w:themeColor="accent1" w:themeShade="80"/>
          <w:spacing w:val="11"/>
          <w:w w:val="105"/>
          <w:sz w:val="18"/>
          <w:szCs w:val="18"/>
        </w:rPr>
      </w:pPr>
    </w:p>
    <w:p w:rsidR="00026DA0" w:rsidRPr="00B85180" w:rsidRDefault="00026DA0" w:rsidP="00026DA0">
      <w:pPr>
        <w:pStyle w:val="Corpsdetexte"/>
        <w:spacing w:line="290" w:lineRule="auto"/>
        <w:ind w:left="31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Tout utilisateur est responsable de l’usage des ressources informatiques et du réseau auxquels il a accès. Il a aussi la charge, à son niveau, de contribuer à la sécurité générale et aussi à celle de son entité.</w:t>
      </w:r>
    </w:p>
    <w:p w:rsidR="00026DA0" w:rsidRPr="00B85180" w:rsidRDefault="00026DA0" w:rsidP="00026DA0">
      <w:pPr>
        <w:pStyle w:val="Corpsdetexte"/>
        <w:spacing w:line="290" w:lineRule="auto"/>
        <w:ind w:left="314"/>
        <w:jc w:val="both"/>
        <w:rPr>
          <w:rFonts w:ascii="Garamond" w:hAnsi="Garamond"/>
          <w:color w:val="1F3864" w:themeColor="accent1" w:themeShade="80"/>
          <w:w w:val="110"/>
          <w:sz w:val="24"/>
          <w:szCs w:val="24"/>
        </w:rPr>
      </w:pPr>
      <w:r w:rsidRPr="00B85180">
        <w:rPr>
          <w:rFonts w:ascii="Garamond" w:hAnsi="Garamond"/>
          <w:color w:val="1F3864" w:themeColor="accent1" w:themeShade="80"/>
          <w:w w:val="110"/>
          <w:sz w:val="24"/>
          <w:szCs w:val="24"/>
        </w:rPr>
        <w:t>L'utilisation de ces ressources doit être rationnelle et loyale afin d’en éviter la saturation ou leur détournement à des fins personnelles.</w:t>
      </w:r>
    </w:p>
    <w:p w:rsidR="00026DA0" w:rsidRPr="00D0629B" w:rsidRDefault="00026DA0" w:rsidP="00026DA0">
      <w:pPr>
        <w:pStyle w:val="Corpsdetexte"/>
        <w:spacing w:line="290" w:lineRule="auto"/>
        <w:ind w:left="314"/>
        <w:jc w:val="both"/>
        <w:rPr>
          <w:rFonts w:ascii="Garamond" w:hAnsi="Garamond"/>
          <w:color w:val="1F3864" w:themeColor="accent1" w:themeShade="80"/>
          <w:w w:val="110"/>
          <w:sz w:val="18"/>
          <w:szCs w:val="18"/>
        </w:rPr>
      </w:pPr>
    </w:p>
    <w:p w:rsidR="00026DA0" w:rsidRPr="00B85180" w:rsidRDefault="00026DA0" w:rsidP="00026DA0">
      <w:pPr>
        <w:pStyle w:val="Corpsdetexte"/>
        <w:spacing w:line="290" w:lineRule="auto"/>
        <w:ind w:left="314"/>
        <w:jc w:val="both"/>
        <w:rPr>
          <w:rFonts w:ascii="Garamond" w:hAnsi="Garamond"/>
          <w:b/>
          <w:color w:val="640C62"/>
          <w:w w:val="110"/>
          <w:sz w:val="24"/>
          <w:szCs w:val="24"/>
        </w:rPr>
      </w:pPr>
      <w:r w:rsidRPr="00B85180">
        <w:rPr>
          <w:rFonts w:ascii="Garamond" w:hAnsi="Garamond"/>
          <w:b/>
          <w:color w:val="640C62"/>
          <w:w w:val="110"/>
          <w:sz w:val="24"/>
          <w:szCs w:val="24"/>
        </w:rPr>
        <w:t>En particulier :</w:t>
      </w:r>
    </w:p>
    <w:p w:rsidR="00026DA0" w:rsidRPr="00B85180" w:rsidRDefault="00026DA0" w:rsidP="00026DA0">
      <w:pPr>
        <w:pStyle w:val="Corpsdetexte"/>
        <w:numPr>
          <w:ilvl w:val="0"/>
          <w:numId w:val="2"/>
        </w:numPr>
        <w:spacing w:line="290" w:lineRule="auto"/>
        <w:jc w:val="both"/>
        <w:rPr>
          <w:rFonts w:ascii="Garamond" w:hAnsi="Garamond"/>
          <w:color w:val="1F3864" w:themeColor="accent1" w:themeShade="80"/>
          <w:w w:val="110"/>
          <w:sz w:val="24"/>
          <w:szCs w:val="24"/>
        </w:rPr>
      </w:pPr>
      <w:proofErr w:type="gramStart"/>
      <w:r w:rsidRPr="00B85180">
        <w:rPr>
          <w:rFonts w:ascii="Garamond" w:hAnsi="Garamond"/>
          <w:color w:val="1F3864" w:themeColor="accent1" w:themeShade="80"/>
          <w:w w:val="110"/>
          <w:sz w:val="24"/>
          <w:szCs w:val="24"/>
        </w:rPr>
        <w:t>il</w:t>
      </w:r>
      <w:proofErr w:type="gramEnd"/>
      <w:r w:rsidRPr="00B85180">
        <w:rPr>
          <w:rFonts w:ascii="Garamond" w:hAnsi="Garamond"/>
          <w:color w:val="1F3864" w:themeColor="accent1" w:themeShade="80"/>
          <w:w w:val="110"/>
          <w:sz w:val="24"/>
          <w:szCs w:val="24"/>
        </w:rPr>
        <w:t xml:space="preserve"> doit appliquer les recommandations de sécurité de l’entité à laquelle il appartient,</w:t>
      </w:r>
    </w:p>
    <w:p w:rsidR="00026DA0" w:rsidRPr="00B85180" w:rsidRDefault="00026DA0" w:rsidP="00026DA0">
      <w:pPr>
        <w:pStyle w:val="Corpsdetexte"/>
        <w:numPr>
          <w:ilvl w:val="0"/>
          <w:numId w:val="2"/>
        </w:numPr>
        <w:spacing w:line="290" w:lineRule="auto"/>
        <w:jc w:val="both"/>
        <w:rPr>
          <w:rFonts w:ascii="Garamond" w:hAnsi="Garamond"/>
          <w:color w:val="1F3864" w:themeColor="accent1" w:themeShade="80"/>
          <w:w w:val="110"/>
          <w:sz w:val="24"/>
          <w:szCs w:val="24"/>
        </w:rPr>
      </w:pPr>
      <w:proofErr w:type="gramStart"/>
      <w:r w:rsidRPr="00B85180">
        <w:rPr>
          <w:rFonts w:ascii="Garamond" w:hAnsi="Garamond"/>
          <w:color w:val="1F3864" w:themeColor="accent1" w:themeShade="80"/>
          <w:w w:val="110"/>
          <w:sz w:val="24"/>
          <w:szCs w:val="24"/>
        </w:rPr>
        <w:t>il</w:t>
      </w:r>
      <w:proofErr w:type="gramEnd"/>
      <w:r w:rsidRPr="00B85180">
        <w:rPr>
          <w:rFonts w:ascii="Garamond" w:hAnsi="Garamond"/>
          <w:color w:val="1F3864" w:themeColor="accent1" w:themeShade="80"/>
          <w:w w:val="110"/>
          <w:sz w:val="24"/>
          <w:szCs w:val="24"/>
        </w:rPr>
        <w:t xml:space="preserve"> doit assurer la protection de ses informations et il est responsable des droits qu'il donne aux autres utilisateurs, il lui appartient de protéger ses données en utilisant les différents </w:t>
      </w:r>
      <w:r w:rsidRPr="00B85180">
        <w:rPr>
          <w:rFonts w:ascii="Garamond" w:hAnsi="Garamond"/>
          <w:color w:val="1F3864" w:themeColor="accent1" w:themeShade="80"/>
          <w:w w:val="110"/>
          <w:sz w:val="24"/>
          <w:szCs w:val="24"/>
        </w:rPr>
        <w:lastRenderedPageBreak/>
        <w:t>moyens de sauvegarde individuels ou mis à sa disposition,</w:t>
      </w:r>
    </w:p>
    <w:p w:rsidR="00026DA0" w:rsidRPr="00B85180" w:rsidRDefault="00026DA0" w:rsidP="00026DA0">
      <w:pPr>
        <w:pStyle w:val="Corpsdetexte"/>
        <w:numPr>
          <w:ilvl w:val="0"/>
          <w:numId w:val="2"/>
        </w:numPr>
        <w:spacing w:line="290" w:lineRule="auto"/>
        <w:jc w:val="both"/>
        <w:rPr>
          <w:rFonts w:ascii="Garamond" w:hAnsi="Garamond"/>
          <w:color w:val="1F3864" w:themeColor="accent1" w:themeShade="80"/>
          <w:w w:val="110"/>
          <w:sz w:val="24"/>
          <w:szCs w:val="24"/>
        </w:rPr>
      </w:pPr>
      <w:proofErr w:type="gramStart"/>
      <w:r w:rsidRPr="00B85180">
        <w:rPr>
          <w:rFonts w:ascii="Garamond" w:hAnsi="Garamond"/>
          <w:color w:val="1F3864" w:themeColor="accent1" w:themeShade="80"/>
          <w:w w:val="110"/>
          <w:sz w:val="24"/>
          <w:szCs w:val="24"/>
        </w:rPr>
        <w:t>il</w:t>
      </w:r>
      <w:proofErr w:type="gramEnd"/>
      <w:r w:rsidRPr="00B85180">
        <w:rPr>
          <w:rFonts w:ascii="Garamond" w:hAnsi="Garamond"/>
          <w:color w:val="1F3864" w:themeColor="accent1" w:themeShade="80"/>
          <w:w w:val="110"/>
          <w:sz w:val="24"/>
          <w:szCs w:val="24"/>
        </w:rPr>
        <w:t xml:space="preserve"> doit signaler toute tentative de violation de son compte et, de façon générale, toute anomalie qu'il peut constater,</w:t>
      </w:r>
    </w:p>
    <w:p w:rsidR="00026DA0" w:rsidRPr="00B85180" w:rsidRDefault="00026DA0" w:rsidP="00026DA0">
      <w:pPr>
        <w:pStyle w:val="Corpsdetexte"/>
        <w:numPr>
          <w:ilvl w:val="0"/>
          <w:numId w:val="2"/>
        </w:numPr>
        <w:spacing w:line="290" w:lineRule="auto"/>
        <w:jc w:val="both"/>
        <w:rPr>
          <w:rFonts w:ascii="Garamond" w:hAnsi="Garamond"/>
          <w:color w:val="1F3864" w:themeColor="accent1" w:themeShade="80"/>
          <w:w w:val="110"/>
          <w:sz w:val="24"/>
          <w:szCs w:val="24"/>
        </w:rPr>
      </w:pPr>
      <w:proofErr w:type="gramStart"/>
      <w:r w:rsidRPr="00B85180">
        <w:rPr>
          <w:rFonts w:ascii="Garamond" w:hAnsi="Garamond"/>
          <w:color w:val="1F3864" w:themeColor="accent1" w:themeShade="80"/>
          <w:w w:val="110"/>
          <w:sz w:val="24"/>
          <w:szCs w:val="24"/>
        </w:rPr>
        <w:t>il</w:t>
      </w:r>
      <w:proofErr w:type="gramEnd"/>
      <w:r w:rsidRPr="00B85180">
        <w:rPr>
          <w:rFonts w:ascii="Garamond" w:hAnsi="Garamond"/>
          <w:color w:val="1F3864" w:themeColor="accent1" w:themeShade="80"/>
          <w:w w:val="110"/>
          <w:sz w:val="24"/>
          <w:szCs w:val="24"/>
        </w:rPr>
        <w:t xml:space="preserve"> doit suivre les règles en vigueur au sein de l’entité pour toute installation de logiciel,</w:t>
      </w:r>
    </w:p>
    <w:p w:rsidR="00026DA0" w:rsidRPr="00B85180" w:rsidRDefault="00026DA0" w:rsidP="00026DA0">
      <w:pPr>
        <w:pStyle w:val="Corpsdetexte"/>
        <w:numPr>
          <w:ilvl w:val="0"/>
          <w:numId w:val="2"/>
        </w:numPr>
        <w:spacing w:line="290" w:lineRule="auto"/>
        <w:jc w:val="both"/>
        <w:rPr>
          <w:rFonts w:ascii="Garamond" w:hAnsi="Garamond"/>
          <w:color w:val="1F3864" w:themeColor="accent1" w:themeShade="80"/>
          <w:w w:val="110"/>
          <w:sz w:val="24"/>
          <w:szCs w:val="24"/>
        </w:rPr>
      </w:pPr>
      <w:proofErr w:type="gramStart"/>
      <w:r w:rsidRPr="00B85180">
        <w:rPr>
          <w:rFonts w:ascii="Garamond" w:hAnsi="Garamond"/>
          <w:color w:val="1F3864" w:themeColor="accent1" w:themeShade="80"/>
          <w:w w:val="110"/>
          <w:sz w:val="24"/>
          <w:szCs w:val="24"/>
        </w:rPr>
        <w:t>il</w:t>
      </w:r>
      <w:proofErr w:type="gramEnd"/>
      <w:r w:rsidRPr="00B85180">
        <w:rPr>
          <w:rFonts w:ascii="Garamond" w:hAnsi="Garamond"/>
          <w:color w:val="1F3864" w:themeColor="accent1" w:themeShade="80"/>
          <w:w w:val="110"/>
          <w:sz w:val="24"/>
          <w:szCs w:val="24"/>
        </w:rPr>
        <w:t xml:space="preserve"> choisit des mots de passe sûrs, gardés secrets et en aucun cas ne doit les communiquer à des tiers,</w:t>
      </w:r>
    </w:p>
    <w:p w:rsidR="00026DA0" w:rsidRPr="00B85180" w:rsidRDefault="00026DA0" w:rsidP="00026DA0">
      <w:pPr>
        <w:pStyle w:val="Corpsdetexte"/>
        <w:numPr>
          <w:ilvl w:val="0"/>
          <w:numId w:val="2"/>
        </w:numPr>
        <w:spacing w:line="290" w:lineRule="auto"/>
        <w:jc w:val="both"/>
        <w:rPr>
          <w:rFonts w:ascii="Garamond" w:hAnsi="Garamond"/>
          <w:color w:val="1F3864" w:themeColor="accent1" w:themeShade="80"/>
          <w:w w:val="110"/>
          <w:sz w:val="24"/>
          <w:szCs w:val="24"/>
        </w:rPr>
      </w:pPr>
      <w:proofErr w:type="gramStart"/>
      <w:r w:rsidRPr="00B85180">
        <w:rPr>
          <w:rFonts w:ascii="Garamond" w:hAnsi="Garamond"/>
          <w:color w:val="1F3864" w:themeColor="accent1" w:themeShade="80"/>
          <w:w w:val="110"/>
          <w:sz w:val="24"/>
          <w:szCs w:val="24"/>
        </w:rPr>
        <w:t>il</w:t>
      </w:r>
      <w:proofErr w:type="gramEnd"/>
      <w:r w:rsidRPr="00B85180">
        <w:rPr>
          <w:rFonts w:ascii="Garamond" w:hAnsi="Garamond"/>
          <w:color w:val="1F3864" w:themeColor="accent1" w:themeShade="80"/>
          <w:w w:val="110"/>
          <w:sz w:val="24"/>
          <w:szCs w:val="24"/>
        </w:rPr>
        <w:t xml:space="preserve"> s'engage à ne pas mettre à la disposition d'utilisateurs non autorisés un accès aux systèmes ou aux réseaux, à travers des matériels dont il a l'usage,</w:t>
      </w:r>
    </w:p>
    <w:p w:rsidR="00026DA0" w:rsidRPr="00B85180" w:rsidRDefault="00026DA0" w:rsidP="00026DA0">
      <w:pPr>
        <w:pStyle w:val="Corpsdetexte"/>
        <w:numPr>
          <w:ilvl w:val="0"/>
          <w:numId w:val="2"/>
        </w:numPr>
        <w:spacing w:line="290" w:lineRule="auto"/>
        <w:jc w:val="both"/>
        <w:rPr>
          <w:rFonts w:ascii="Garamond" w:hAnsi="Garamond"/>
          <w:color w:val="1F3864" w:themeColor="accent1" w:themeShade="80"/>
          <w:w w:val="110"/>
          <w:sz w:val="24"/>
          <w:szCs w:val="24"/>
        </w:rPr>
      </w:pPr>
      <w:proofErr w:type="gramStart"/>
      <w:r w:rsidRPr="00B85180">
        <w:rPr>
          <w:rFonts w:ascii="Garamond" w:hAnsi="Garamond"/>
          <w:color w:val="1F3864" w:themeColor="accent1" w:themeShade="80"/>
          <w:w w:val="110"/>
          <w:sz w:val="24"/>
          <w:szCs w:val="24"/>
        </w:rPr>
        <w:t>il</w:t>
      </w:r>
      <w:proofErr w:type="gramEnd"/>
      <w:r w:rsidRPr="00B85180">
        <w:rPr>
          <w:rFonts w:ascii="Garamond" w:hAnsi="Garamond"/>
          <w:color w:val="1F3864" w:themeColor="accent1" w:themeShade="80"/>
          <w:w w:val="110"/>
          <w:sz w:val="24"/>
          <w:szCs w:val="24"/>
        </w:rPr>
        <w:t xml:space="preserve"> ne doit pas utiliser ou essayer d'utiliser des comptes autres que le sien ou de masquer sa véritable identité,</w:t>
      </w:r>
    </w:p>
    <w:p w:rsidR="00026DA0" w:rsidRPr="00B85180" w:rsidRDefault="00026DA0" w:rsidP="00026DA0">
      <w:pPr>
        <w:pStyle w:val="Corpsdetexte"/>
        <w:numPr>
          <w:ilvl w:val="0"/>
          <w:numId w:val="2"/>
        </w:numPr>
        <w:spacing w:line="290" w:lineRule="auto"/>
        <w:jc w:val="both"/>
        <w:rPr>
          <w:rFonts w:ascii="Garamond" w:hAnsi="Garamond"/>
          <w:color w:val="1F3864" w:themeColor="accent1" w:themeShade="80"/>
          <w:w w:val="110"/>
          <w:sz w:val="24"/>
          <w:szCs w:val="24"/>
        </w:rPr>
      </w:pPr>
      <w:proofErr w:type="gramStart"/>
      <w:r w:rsidRPr="00B85180">
        <w:rPr>
          <w:rFonts w:ascii="Garamond" w:hAnsi="Garamond"/>
          <w:color w:val="1F3864" w:themeColor="accent1" w:themeShade="80"/>
          <w:w w:val="110"/>
          <w:sz w:val="24"/>
          <w:szCs w:val="24"/>
        </w:rPr>
        <w:t>il</w:t>
      </w:r>
      <w:proofErr w:type="gramEnd"/>
      <w:r w:rsidRPr="00B85180">
        <w:rPr>
          <w:rFonts w:ascii="Garamond" w:hAnsi="Garamond"/>
          <w:color w:val="1F3864" w:themeColor="accent1" w:themeShade="80"/>
          <w:w w:val="110"/>
          <w:sz w:val="24"/>
          <w:szCs w:val="24"/>
        </w:rPr>
        <w:t xml:space="preserve"> ne doit pas tenter de lire, modifier, copier ou détruire des données autres que celles qui lui appartiennent en propre, directement ou indirectement. En particulier, il ne doit pas modifier le ou les fichiers contenant des informations comptables ou d'identification,</w:t>
      </w:r>
    </w:p>
    <w:p w:rsidR="00026DA0" w:rsidRPr="00B85180" w:rsidRDefault="00026DA0" w:rsidP="00026DA0">
      <w:pPr>
        <w:pStyle w:val="Corpsdetexte"/>
        <w:numPr>
          <w:ilvl w:val="0"/>
          <w:numId w:val="2"/>
        </w:numPr>
        <w:spacing w:line="290" w:lineRule="auto"/>
        <w:jc w:val="both"/>
        <w:rPr>
          <w:rFonts w:ascii="Garamond" w:hAnsi="Garamond"/>
          <w:color w:val="1F3864" w:themeColor="accent1" w:themeShade="80"/>
          <w:w w:val="110"/>
          <w:sz w:val="24"/>
          <w:szCs w:val="24"/>
        </w:rPr>
      </w:pPr>
      <w:proofErr w:type="gramStart"/>
      <w:r w:rsidRPr="00B85180">
        <w:rPr>
          <w:rFonts w:ascii="Garamond" w:hAnsi="Garamond"/>
          <w:color w:val="1F3864" w:themeColor="accent1" w:themeShade="80"/>
          <w:w w:val="110"/>
          <w:sz w:val="24"/>
          <w:szCs w:val="24"/>
        </w:rPr>
        <w:t>il</w:t>
      </w:r>
      <w:proofErr w:type="gramEnd"/>
      <w:r w:rsidRPr="00B85180">
        <w:rPr>
          <w:rFonts w:ascii="Garamond" w:hAnsi="Garamond"/>
          <w:color w:val="1F3864" w:themeColor="accent1" w:themeShade="80"/>
          <w:w w:val="110"/>
          <w:sz w:val="24"/>
          <w:szCs w:val="24"/>
        </w:rPr>
        <w:t xml:space="preserve"> ne doit pas quitter son poste de travail sans se déconnecter en laissant des ressources ou services accessibles.</w:t>
      </w:r>
    </w:p>
    <w:p w:rsidR="00026DA0" w:rsidRPr="00D0629B" w:rsidRDefault="00026DA0" w:rsidP="00026DA0">
      <w:pPr>
        <w:pStyle w:val="Corpsdetexte"/>
        <w:spacing w:line="290" w:lineRule="auto"/>
        <w:ind w:left="1034"/>
        <w:jc w:val="both"/>
        <w:rPr>
          <w:rFonts w:ascii="Garamond" w:hAnsi="Garamond"/>
          <w:color w:val="1F3864" w:themeColor="accent1" w:themeShade="80"/>
          <w:w w:val="110"/>
          <w:sz w:val="18"/>
          <w:szCs w:val="18"/>
        </w:rPr>
      </w:pPr>
    </w:p>
    <w:p w:rsidR="00026DA0" w:rsidRPr="00D0629B" w:rsidRDefault="00026DA0" w:rsidP="00026DA0">
      <w:pPr>
        <w:pStyle w:val="Corpsdetexte"/>
        <w:spacing w:line="290" w:lineRule="auto"/>
        <w:ind w:left="1034"/>
        <w:jc w:val="both"/>
        <w:rPr>
          <w:rFonts w:ascii="Garamond" w:hAnsi="Garamond"/>
          <w:color w:val="1F3864" w:themeColor="accent1" w:themeShade="80"/>
          <w:w w:val="110"/>
          <w:sz w:val="18"/>
          <w:szCs w:val="18"/>
        </w:rPr>
      </w:pPr>
    </w:p>
    <w:p w:rsidR="00026DA0" w:rsidRPr="0026233D" w:rsidRDefault="00026DA0" w:rsidP="00026DA0">
      <w:pPr>
        <w:pStyle w:val="Titre1"/>
        <w:spacing w:before="57"/>
        <w:ind w:right="-2"/>
        <w:rPr>
          <w:rFonts w:ascii="Garamond" w:hAnsi="Garamond"/>
          <w:color w:val="640C62"/>
          <w:spacing w:val="12"/>
          <w:w w:val="105"/>
          <w:sz w:val="32"/>
          <w:szCs w:val="32"/>
          <w:u w:val="single"/>
        </w:rPr>
      </w:pPr>
      <w:r w:rsidRPr="0026233D">
        <w:rPr>
          <w:rFonts w:ascii="Garamond" w:hAnsi="Garamond"/>
          <w:color w:val="640C62"/>
          <w:spacing w:val="12"/>
          <w:w w:val="105"/>
          <w:sz w:val="32"/>
          <w:szCs w:val="32"/>
          <w:u w:val="single"/>
        </w:rPr>
        <w:t>Conditions de confidentialité</w:t>
      </w:r>
    </w:p>
    <w:p w:rsidR="00026DA0" w:rsidRPr="00D0629B" w:rsidRDefault="00026DA0" w:rsidP="00026DA0">
      <w:pPr>
        <w:pStyle w:val="Titre1"/>
        <w:spacing w:before="57"/>
        <w:ind w:right="-2"/>
        <w:rPr>
          <w:rFonts w:ascii="Garamond" w:hAnsi="Garamond"/>
          <w:color w:val="1F3864" w:themeColor="accent1" w:themeShade="80"/>
          <w:sz w:val="18"/>
          <w:szCs w:val="18"/>
        </w:rPr>
      </w:pPr>
    </w:p>
    <w:p w:rsidR="00026DA0" w:rsidRPr="0026233D" w:rsidRDefault="00026DA0" w:rsidP="00026DA0">
      <w:pPr>
        <w:pStyle w:val="PoliceSaisine"/>
        <w:spacing w:before="190"/>
        <w:ind w:left="284"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 xml:space="preserve">L'accès par les utilisateurs aux informations et documents conservés sur les systèmes informatiques doit être limité à ceux qui leur sont propres, et ceux qui sont publics ou partagés. En particulier, il est interdit de prendre connaissance d'informations détenues par d'autres utilisateurs, quand bien même ceux-ci ne les auraient pas explicitement protégées. </w:t>
      </w:r>
    </w:p>
    <w:p w:rsidR="00026DA0" w:rsidRPr="0026233D" w:rsidRDefault="00026DA0" w:rsidP="00026DA0">
      <w:pPr>
        <w:pStyle w:val="PoliceSaisine"/>
        <w:spacing w:before="190"/>
        <w:ind w:left="284"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Cette règle s'applique également aux conversations privées de type courrier électronique dont l'utilisateur n'est destinataire ni directement, ni en copie. Si, dans l'accomplissement de son travail, l'utilisateur est amené à constituer des fichiers tombant sous le coup de la loi Informatique et Libertés, il devra auparavant en avoir fait la demande à la CNIL en concertation avec le responsable informatique et en avoir reçu l'autorisation. Il est rappelé que cette autorisation n'est valable que pour le traitement défini dans la demande et pas pour le fichier lui- même.</w:t>
      </w:r>
    </w:p>
    <w:p w:rsidR="00026DA0" w:rsidRPr="00D0629B" w:rsidRDefault="00026DA0" w:rsidP="00026DA0">
      <w:pPr>
        <w:pStyle w:val="PoliceSaisine"/>
        <w:spacing w:before="190"/>
        <w:ind w:left="284" w:right="-2"/>
        <w:rPr>
          <w:rFonts w:ascii="Garamond" w:eastAsia="Cambria" w:hAnsi="Garamond" w:cs="Cambria"/>
          <w:color w:val="1F3864" w:themeColor="accent1" w:themeShade="80"/>
          <w:spacing w:val="9"/>
          <w:w w:val="110"/>
          <w:sz w:val="18"/>
          <w:szCs w:val="18"/>
          <w:lang w:eastAsia="en-US"/>
        </w:rPr>
      </w:pPr>
    </w:p>
    <w:p w:rsidR="00026DA0" w:rsidRPr="0026233D" w:rsidRDefault="00026DA0" w:rsidP="00026DA0">
      <w:pPr>
        <w:pStyle w:val="Titre1"/>
        <w:spacing w:before="57"/>
        <w:ind w:right="-2"/>
        <w:rPr>
          <w:rFonts w:ascii="Garamond" w:hAnsi="Garamond"/>
          <w:color w:val="640C62"/>
          <w:spacing w:val="12"/>
          <w:w w:val="105"/>
          <w:sz w:val="32"/>
          <w:szCs w:val="32"/>
          <w:u w:val="single"/>
        </w:rPr>
      </w:pPr>
      <w:r w:rsidRPr="0026233D">
        <w:rPr>
          <w:rFonts w:ascii="Garamond" w:hAnsi="Garamond"/>
          <w:color w:val="640C62"/>
          <w:spacing w:val="12"/>
          <w:w w:val="105"/>
          <w:sz w:val="32"/>
          <w:szCs w:val="32"/>
          <w:u w:val="single"/>
        </w:rPr>
        <w:t>Respect de la législation concernant les logiciels</w:t>
      </w:r>
    </w:p>
    <w:p w:rsidR="00026DA0" w:rsidRPr="0026233D" w:rsidRDefault="00026DA0" w:rsidP="00026DA0">
      <w:pPr>
        <w:pStyle w:val="PoliceSaisine"/>
        <w:spacing w:before="190"/>
        <w:ind w:left="284"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Il est strictement interdit d'effectuer des copies de logiciels commerciaux pour quelque usage que ce soit, hormis une copie de sauvegarde dans les conditions prévues par le code de la propriété intellectuelle. Ces dernières ne peuvent être effectuées que par la personne habilitée à cette fin par le responsable de l’entité.</w:t>
      </w:r>
    </w:p>
    <w:p w:rsidR="00026DA0" w:rsidRPr="0026233D" w:rsidRDefault="00026DA0" w:rsidP="00026DA0">
      <w:pPr>
        <w:pStyle w:val="PoliceSaisine"/>
        <w:spacing w:before="190"/>
        <w:ind w:left="284"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Par ailleurs l'utilisateur ne doit pas installer de logiciels à caractère ludique, ni contourner les restrictions d’utilisation d’un logiciel.</w:t>
      </w:r>
    </w:p>
    <w:p w:rsidR="00026DA0" w:rsidRPr="00D0629B" w:rsidRDefault="00026DA0" w:rsidP="00026DA0">
      <w:pPr>
        <w:pStyle w:val="PoliceSaisine"/>
        <w:ind w:left="284" w:right="-2"/>
        <w:rPr>
          <w:rFonts w:ascii="Garamond" w:hAnsi="Garamond"/>
          <w:b/>
          <w:bCs/>
          <w:color w:val="1F3864" w:themeColor="accent1" w:themeShade="80"/>
          <w:sz w:val="18"/>
          <w:szCs w:val="18"/>
          <w:lang w:bidi="en-US"/>
        </w:rPr>
      </w:pPr>
    </w:p>
    <w:p w:rsidR="00026DA0" w:rsidRPr="0026233D" w:rsidRDefault="00026DA0" w:rsidP="00026DA0">
      <w:pPr>
        <w:pStyle w:val="PoliceSaisine"/>
        <w:ind w:left="284" w:right="-2"/>
        <w:rPr>
          <w:rFonts w:ascii="Garamond" w:hAnsi="Garamond" w:cs="Tahoma"/>
          <w:b/>
          <w:bCs/>
          <w:color w:val="640C62"/>
          <w:sz w:val="32"/>
          <w:szCs w:val="32"/>
          <w:u w:val="single"/>
          <w:lang w:bidi="en-US"/>
        </w:rPr>
      </w:pPr>
      <w:r w:rsidRPr="0026233D">
        <w:rPr>
          <w:rFonts w:ascii="Garamond" w:hAnsi="Garamond" w:cs="Tahoma"/>
          <w:b/>
          <w:bCs/>
          <w:color w:val="640C62"/>
          <w:sz w:val="32"/>
          <w:szCs w:val="32"/>
          <w:u w:val="single"/>
          <w:lang w:bidi="en-US"/>
        </w:rPr>
        <w:t>Préservation de l'intégrité des systèmes informatiques</w:t>
      </w:r>
    </w:p>
    <w:p w:rsidR="00026DA0" w:rsidRPr="0026233D" w:rsidRDefault="00026DA0" w:rsidP="00026DA0">
      <w:pPr>
        <w:pStyle w:val="PoliceSaisine"/>
        <w:spacing w:before="190"/>
        <w:ind w:left="284"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 xml:space="preserve">L'utilisateur s'engage à ne pas apporter volontairement des perturbations au bon fonctionnement des systèmes informatiques et des réseaux que ce soit par des manipulations anormales du matériel, ou par l'introduction de logiciels parasites connus </w:t>
      </w:r>
      <w:r w:rsidRPr="0026233D">
        <w:rPr>
          <w:rFonts w:ascii="Garamond" w:eastAsia="Cambria" w:hAnsi="Garamond" w:cs="Cambria"/>
          <w:color w:val="1F3864" w:themeColor="accent1" w:themeShade="80"/>
          <w:spacing w:val="9"/>
          <w:w w:val="110"/>
          <w:sz w:val="24"/>
          <w:szCs w:val="24"/>
          <w:lang w:eastAsia="en-US"/>
        </w:rPr>
        <w:lastRenderedPageBreak/>
        <w:t>sous le nom générique de virus, chevaux de Troie, bombes logiques... Tout travail de recherche ou autre, risquant de conduire à la violation de la règle définie dans le paragraphe précédent, ne pourra être accompli qu'avec l'autorisation du responsable de l’entité et dans le strict respect des règles qui auront alors été définies.</w:t>
      </w:r>
    </w:p>
    <w:p w:rsidR="00026DA0" w:rsidRPr="00D0629B" w:rsidRDefault="00026DA0" w:rsidP="00026DA0">
      <w:pPr>
        <w:pStyle w:val="Corpsdetexte"/>
        <w:spacing w:line="290" w:lineRule="auto"/>
        <w:ind w:left="1034"/>
        <w:jc w:val="both"/>
        <w:rPr>
          <w:rFonts w:ascii="Garamond" w:hAnsi="Garamond"/>
          <w:color w:val="1F3864" w:themeColor="accent1" w:themeShade="80"/>
          <w:w w:val="110"/>
          <w:sz w:val="18"/>
          <w:szCs w:val="18"/>
        </w:rPr>
      </w:pPr>
    </w:p>
    <w:p w:rsidR="00026DA0" w:rsidRPr="00D0629B" w:rsidRDefault="00026DA0" w:rsidP="00026DA0">
      <w:pPr>
        <w:pStyle w:val="PoliceSaisine"/>
        <w:rPr>
          <w:rFonts w:ascii="Garamond" w:hAnsi="Garamond" w:cs="Tahoma"/>
          <w:b/>
          <w:bCs/>
          <w:color w:val="1F3864" w:themeColor="accent1" w:themeShade="80"/>
          <w:sz w:val="18"/>
          <w:szCs w:val="18"/>
          <w:lang w:bidi="en-US"/>
        </w:rPr>
      </w:pPr>
    </w:p>
    <w:p w:rsidR="00026DA0" w:rsidRPr="0026233D" w:rsidRDefault="00026DA0" w:rsidP="00026DA0">
      <w:pPr>
        <w:pStyle w:val="PoliceSaisine"/>
        <w:ind w:left="284" w:right="-2"/>
        <w:rPr>
          <w:rFonts w:ascii="Garamond" w:hAnsi="Garamond" w:cs="Tahoma"/>
          <w:b/>
          <w:bCs/>
          <w:color w:val="640C62"/>
          <w:sz w:val="32"/>
          <w:szCs w:val="32"/>
          <w:u w:val="single"/>
          <w:lang w:bidi="en-US"/>
        </w:rPr>
      </w:pPr>
      <w:r w:rsidRPr="0026233D">
        <w:rPr>
          <w:rFonts w:ascii="Garamond" w:hAnsi="Garamond" w:cs="Tahoma"/>
          <w:b/>
          <w:bCs/>
          <w:color w:val="640C62"/>
          <w:sz w:val="32"/>
          <w:szCs w:val="32"/>
          <w:u w:val="single"/>
          <w:lang w:bidi="en-US"/>
        </w:rPr>
        <w:t>Usage des services Internet (Web, messagerie, forum…)</w:t>
      </w:r>
    </w:p>
    <w:p w:rsidR="00026DA0" w:rsidRPr="00D0629B" w:rsidRDefault="00026DA0" w:rsidP="00026DA0">
      <w:pPr>
        <w:pStyle w:val="PoliceSaisine"/>
        <w:ind w:left="284" w:right="-2"/>
        <w:rPr>
          <w:rFonts w:ascii="Garamond" w:hAnsi="Garamond"/>
          <w:color w:val="1F3864" w:themeColor="accent1" w:themeShade="80"/>
          <w:sz w:val="18"/>
          <w:szCs w:val="18"/>
          <w:lang w:bidi="en-US"/>
        </w:rPr>
      </w:pPr>
    </w:p>
    <w:p w:rsidR="00026DA0" w:rsidRPr="0026233D" w:rsidRDefault="00026DA0" w:rsidP="00026DA0">
      <w:pPr>
        <w:pStyle w:val="PoliceSaisine"/>
        <w:spacing w:before="190"/>
        <w:ind w:left="284"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L’utilisateur doit faire usage des services Internet dans le cadre exclusif de ses activités professionnelles et dans le respect de principes généraux et des règles propres aux divers sites qui les proposent ainsi que dans le respect de la législation en vigueur.</w:t>
      </w:r>
    </w:p>
    <w:p w:rsidR="00026DA0" w:rsidRPr="00D0629B" w:rsidRDefault="00026DA0" w:rsidP="00026DA0">
      <w:pPr>
        <w:pStyle w:val="PoliceSaisine"/>
        <w:spacing w:before="190"/>
        <w:ind w:left="284" w:right="-2"/>
        <w:rPr>
          <w:rFonts w:ascii="Garamond" w:eastAsia="Cambria" w:hAnsi="Garamond" w:cs="Cambria"/>
          <w:color w:val="1F3864" w:themeColor="accent1" w:themeShade="80"/>
          <w:spacing w:val="9"/>
          <w:w w:val="110"/>
          <w:sz w:val="18"/>
          <w:szCs w:val="18"/>
          <w:lang w:eastAsia="en-US"/>
        </w:rPr>
      </w:pPr>
    </w:p>
    <w:p w:rsidR="00026DA0" w:rsidRPr="0026233D" w:rsidRDefault="00026DA0" w:rsidP="00026DA0">
      <w:pPr>
        <w:pStyle w:val="PoliceSaisine"/>
        <w:spacing w:before="190"/>
        <w:ind w:left="284" w:right="-2"/>
        <w:rPr>
          <w:rFonts w:ascii="Garamond" w:eastAsia="Cambria" w:hAnsi="Garamond" w:cs="Cambria"/>
          <w:b/>
          <w:color w:val="640C62"/>
          <w:spacing w:val="9"/>
          <w:w w:val="110"/>
          <w:sz w:val="24"/>
          <w:szCs w:val="24"/>
          <w:u w:val="single"/>
          <w:lang w:eastAsia="en-US"/>
        </w:rPr>
      </w:pPr>
      <w:r w:rsidRPr="0026233D">
        <w:rPr>
          <w:rFonts w:ascii="Garamond" w:eastAsia="Cambria" w:hAnsi="Garamond" w:cs="Cambria"/>
          <w:b/>
          <w:color w:val="640C62"/>
          <w:spacing w:val="9"/>
          <w:w w:val="110"/>
          <w:sz w:val="24"/>
          <w:szCs w:val="24"/>
          <w:u w:val="single"/>
          <w:lang w:eastAsia="en-US"/>
        </w:rPr>
        <w:t>En particulier :</w:t>
      </w:r>
    </w:p>
    <w:p w:rsidR="00026DA0" w:rsidRPr="0026233D" w:rsidRDefault="00026DA0" w:rsidP="001A3EEA">
      <w:pPr>
        <w:pStyle w:val="PoliceSaisine"/>
        <w:numPr>
          <w:ilvl w:val="0"/>
          <w:numId w:val="3"/>
        </w:numPr>
        <w:spacing w:before="190"/>
        <w:ind w:left="709" w:right="-2"/>
        <w:rPr>
          <w:rFonts w:ascii="Garamond" w:eastAsia="Cambria" w:hAnsi="Garamond" w:cs="Cambria"/>
          <w:color w:val="1F3864" w:themeColor="accent1" w:themeShade="80"/>
          <w:spacing w:val="9"/>
          <w:w w:val="110"/>
          <w:sz w:val="24"/>
          <w:szCs w:val="24"/>
          <w:lang w:eastAsia="en-US"/>
        </w:rPr>
      </w:pPr>
      <w:proofErr w:type="gramStart"/>
      <w:r w:rsidRPr="0026233D">
        <w:rPr>
          <w:rFonts w:ascii="Garamond" w:eastAsia="Cambria" w:hAnsi="Garamond" w:cs="Cambria"/>
          <w:color w:val="1F3864" w:themeColor="accent1" w:themeShade="80"/>
          <w:spacing w:val="9"/>
          <w:w w:val="110"/>
          <w:sz w:val="24"/>
          <w:szCs w:val="24"/>
          <w:lang w:eastAsia="en-US"/>
        </w:rPr>
        <w:t>il</w:t>
      </w:r>
      <w:proofErr w:type="gramEnd"/>
      <w:r w:rsidRPr="0026233D">
        <w:rPr>
          <w:rFonts w:ascii="Garamond" w:eastAsia="Cambria" w:hAnsi="Garamond" w:cs="Cambria"/>
          <w:color w:val="1F3864" w:themeColor="accent1" w:themeShade="80"/>
          <w:spacing w:val="9"/>
          <w:w w:val="110"/>
          <w:sz w:val="24"/>
          <w:szCs w:val="24"/>
          <w:lang w:eastAsia="en-US"/>
        </w:rPr>
        <w:t xml:space="preserve"> ne doit pas se connecter ou essayer de se connecter sur un serveur autrement que par les dispositions prévues par ce serveur ou sans y être autorisé par les responsables habilités,</w:t>
      </w:r>
    </w:p>
    <w:p w:rsidR="00026DA0" w:rsidRPr="0026233D" w:rsidRDefault="00026DA0" w:rsidP="001A3EEA">
      <w:pPr>
        <w:pStyle w:val="PoliceSaisine"/>
        <w:numPr>
          <w:ilvl w:val="0"/>
          <w:numId w:val="3"/>
        </w:numPr>
        <w:spacing w:before="190"/>
        <w:ind w:left="709" w:right="-2"/>
        <w:rPr>
          <w:rFonts w:ascii="Garamond" w:eastAsia="Cambria" w:hAnsi="Garamond" w:cs="Cambria"/>
          <w:color w:val="1F3864" w:themeColor="accent1" w:themeShade="80"/>
          <w:spacing w:val="9"/>
          <w:w w:val="110"/>
          <w:sz w:val="24"/>
          <w:szCs w:val="24"/>
          <w:lang w:eastAsia="en-US"/>
        </w:rPr>
      </w:pPr>
      <w:proofErr w:type="gramStart"/>
      <w:r w:rsidRPr="0026233D">
        <w:rPr>
          <w:rFonts w:ascii="Garamond" w:eastAsia="Cambria" w:hAnsi="Garamond" w:cs="Cambria"/>
          <w:color w:val="1F3864" w:themeColor="accent1" w:themeShade="80"/>
          <w:spacing w:val="9"/>
          <w:w w:val="110"/>
          <w:sz w:val="24"/>
          <w:szCs w:val="24"/>
          <w:lang w:eastAsia="en-US"/>
        </w:rPr>
        <w:t>il</w:t>
      </w:r>
      <w:proofErr w:type="gramEnd"/>
      <w:r w:rsidRPr="0026233D">
        <w:rPr>
          <w:rFonts w:ascii="Garamond" w:eastAsia="Cambria" w:hAnsi="Garamond" w:cs="Cambria"/>
          <w:color w:val="1F3864" w:themeColor="accent1" w:themeShade="80"/>
          <w:spacing w:val="9"/>
          <w:w w:val="110"/>
          <w:sz w:val="24"/>
          <w:szCs w:val="24"/>
          <w:lang w:eastAsia="en-US"/>
        </w:rPr>
        <w:t xml:space="preserve"> ne doit pas se livrer à des actions mettant sciemment en péril la sécurité ou le bon fonctionnement des serveurs auxquels il accède,</w:t>
      </w:r>
    </w:p>
    <w:p w:rsidR="00026DA0" w:rsidRPr="0026233D" w:rsidRDefault="00026DA0" w:rsidP="001A3EEA">
      <w:pPr>
        <w:pStyle w:val="PoliceSaisine"/>
        <w:numPr>
          <w:ilvl w:val="0"/>
          <w:numId w:val="3"/>
        </w:numPr>
        <w:spacing w:before="190"/>
        <w:ind w:left="709" w:right="-2"/>
        <w:rPr>
          <w:rFonts w:ascii="Garamond" w:eastAsia="Cambria" w:hAnsi="Garamond" w:cs="Cambria"/>
          <w:color w:val="1F3864" w:themeColor="accent1" w:themeShade="80"/>
          <w:spacing w:val="9"/>
          <w:w w:val="110"/>
          <w:sz w:val="24"/>
          <w:szCs w:val="24"/>
          <w:lang w:eastAsia="en-US"/>
        </w:rPr>
      </w:pPr>
      <w:proofErr w:type="gramStart"/>
      <w:r w:rsidRPr="0026233D">
        <w:rPr>
          <w:rFonts w:ascii="Garamond" w:eastAsia="Cambria" w:hAnsi="Garamond" w:cs="Cambria"/>
          <w:color w:val="1F3864" w:themeColor="accent1" w:themeShade="80"/>
          <w:spacing w:val="9"/>
          <w:w w:val="110"/>
          <w:sz w:val="24"/>
          <w:szCs w:val="24"/>
          <w:lang w:eastAsia="en-US"/>
        </w:rPr>
        <w:t>il</w:t>
      </w:r>
      <w:proofErr w:type="gramEnd"/>
      <w:r w:rsidRPr="0026233D">
        <w:rPr>
          <w:rFonts w:ascii="Garamond" w:eastAsia="Cambria" w:hAnsi="Garamond" w:cs="Cambria"/>
          <w:color w:val="1F3864" w:themeColor="accent1" w:themeShade="80"/>
          <w:spacing w:val="9"/>
          <w:w w:val="110"/>
          <w:sz w:val="24"/>
          <w:szCs w:val="24"/>
          <w:lang w:eastAsia="en-US"/>
        </w:rPr>
        <w:t xml:space="preserve"> ne doit pas usurper l’identité d’une autre personne et il ne doit pas intercepter de communications entre tiers,</w:t>
      </w:r>
    </w:p>
    <w:p w:rsidR="00026DA0" w:rsidRPr="0026233D" w:rsidRDefault="00026DA0" w:rsidP="001A3EEA">
      <w:pPr>
        <w:pStyle w:val="PoliceSaisine"/>
        <w:numPr>
          <w:ilvl w:val="0"/>
          <w:numId w:val="3"/>
        </w:numPr>
        <w:spacing w:before="190"/>
        <w:ind w:left="709" w:right="-2"/>
        <w:rPr>
          <w:rFonts w:ascii="Garamond" w:eastAsia="Cambria" w:hAnsi="Garamond" w:cs="Cambria"/>
          <w:color w:val="1F3864" w:themeColor="accent1" w:themeShade="80"/>
          <w:spacing w:val="9"/>
          <w:w w:val="110"/>
          <w:sz w:val="24"/>
          <w:szCs w:val="24"/>
          <w:lang w:eastAsia="en-US"/>
        </w:rPr>
      </w:pPr>
      <w:proofErr w:type="gramStart"/>
      <w:r w:rsidRPr="0026233D">
        <w:rPr>
          <w:rFonts w:ascii="Garamond" w:eastAsia="Cambria" w:hAnsi="Garamond" w:cs="Cambria"/>
          <w:color w:val="1F3864" w:themeColor="accent1" w:themeShade="80"/>
          <w:spacing w:val="9"/>
          <w:w w:val="110"/>
          <w:sz w:val="24"/>
          <w:szCs w:val="24"/>
          <w:lang w:eastAsia="en-US"/>
        </w:rPr>
        <w:t>il</w:t>
      </w:r>
      <w:proofErr w:type="gramEnd"/>
      <w:r w:rsidRPr="0026233D">
        <w:rPr>
          <w:rFonts w:ascii="Garamond" w:eastAsia="Cambria" w:hAnsi="Garamond" w:cs="Cambria"/>
          <w:color w:val="1F3864" w:themeColor="accent1" w:themeShade="80"/>
          <w:spacing w:val="9"/>
          <w:w w:val="110"/>
          <w:sz w:val="24"/>
          <w:szCs w:val="24"/>
          <w:lang w:eastAsia="en-US"/>
        </w:rPr>
        <w:t xml:space="preserve"> ne doit pas utiliser ces services pour proposer ou rendre accessible aux tiers des données et informations confidentielles ou contraires à la législation en vigueur,</w:t>
      </w:r>
    </w:p>
    <w:p w:rsidR="00026DA0" w:rsidRPr="0026233D" w:rsidRDefault="00026DA0" w:rsidP="001A3EEA">
      <w:pPr>
        <w:pStyle w:val="PoliceSaisine"/>
        <w:numPr>
          <w:ilvl w:val="0"/>
          <w:numId w:val="3"/>
        </w:numPr>
        <w:spacing w:before="190"/>
        <w:ind w:left="709" w:right="-2"/>
        <w:rPr>
          <w:rFonts w:ascii="Garamond" w:eastAsia="Cambria" w:hAnsi="Garamond" w:cs="Cambria"/>
          <w:color w:val="1F3864" w:themeColor="accent1" w:themeShade="80"/>
          <w:spacing w:val="9"/>
          <w:w w:val="110"/>
          <w:sz w:val="24"/>
          <w:szCs w:val="24"/>
          <w:lang w:eastAsia="en-US"/>
        </w:rPr>
      </w:pPr>
      <w:proofErr w:type="gramStart"/>
      <w:r w:rsidRPr="0026233D">
        <w:rPr>
          <w:rFonts w:ascii="Garamond" w:eastAsia="Cambria" w:hAnsi="Garamond" w:cs="Cambria"/>
          <w:color w:val="1F3864" w:themeColor="accent1" w:themeShade="80"/>
          <w:spacing w:val="9"/>
          <w:w w:val="110"/>
          <w:sz w:val="24"/>
          <w:szCs w:val="24"/>
          <w:lang w:eastAsia="en-US"/>
        </w:rPr>
        <w:t>il</w:t>
      </w:r>
      <w:proofErr w:type="gramEnd"/>
      <w:r w:rsidRPr="0026233D">
        <w:rPr>
          <w:rFonts w:ascii="Garamond" w:eastAsia="Cambria" w:hAnsi="Garamond" w:cs="Cambria"/>
          <w:color w:val="1F3864" w:themeColor="accent1" w:themeShade="80"/>
          <w:spacing w:val="9"/>
          <w:w w:val="110"/>
          <w:sz w:val="24"/>
          <w:szCs w:val="24"/>
          <w:lang w:eastAsia="en-US"/>
        </w:rPr>
        <w:t xml:space="preserve"> ne doit pas déposer des documents sur un serveur sauf si celui-ci le permet ou sans y être autorisé par les responsables habilités,</w:t>
      </w:r>
    </w:p>
    <w:p w:rsidR="00026DA0" w:rsidRPr="0026233D" w:rsidRDefault="00026DA0" w:rsidP="001A3EEA">
      <w:pPr>
        <w:pStyle w:val="PoliceSaisine"/>
        <w:numPr>
          <w:ilvl w:val="0"/>
          <w:numId w:val="3"/>
        </w:numPr>
        <w:spacing w:before="190"/>
        <w:ind w:left="709" w:right="-2"/>
        <w:rPr>
          <w:rFonts w:ascii="Garamond" w:eastAsia="Cambria" w:hAnsi="Garamond" w:cs="Cambria"/>
          <w:color w:val="1F3864" w:themeColor="accent1" w:themeShade="80"/>
          <w:spacing w:val="9"/>
          <w:w w:val="110"/>
          <w:sz w:val="24"/>
          <w:szCs w:val="24"/>
          <w:lang w:eastAsia="en-US"/>
        </w:rPr>
      </w:pPr>
      <w:proofErr w:type="gramStart"/>
      <w:r w:rsidRPr="0026233D">
        <w:rPr>
          <w:rFonts w:ascii="Garamond" w:eastAsia="Cambria" w:hAnsi="Garamond" w:cs="Cambria"/>
          <w:color w:val="1F3864" w:themeColor="accent1" w:themeShade="80"/>
          <w:spacing w:val="9"/>
          <w:w w:val="110"/>
          <w:sz w:val="24"/>
          <w:szCs w:val="24"/>
          <w:lang w:eastAsia="en-US"/>
        </w:rPr>
        <w:t>il</w:t>
      </w:r>
      <w:proofErr w:type="gramEnd"/>
      <w:r w:rsidRPr="0026233D">
        <w:rPr>
          <w:rFonts w:ascii="Garamond" w:eastAsia="Cambria" w:hAnsi="Garamond" w:cs="Cambria"/>
          <w:color w:val="1F3864" w:themeColor="accent1" w:themeShade="80"/>
          <w:spacing w:val="9"/>
          <w:w w:val="110"/>
          <w:sz w:val="24"/>
          <w:szCs w:val="24"/>
          <w:lang w:eastAsia="en-US"/>
        </w:rPr>
        <w:t xml:space="preserve"> doit faire preuve de la plus grande correction à l'égard de ses interlocuteurs dans les échanges électroniques par courrier, forums de discussions…</w:t>
      </w:r>
    </w:p>
    <w:p w:rsidR="00026DA0" w:rsidRPr="0026233D" w:rsidRDefault="00026DA0" w:rsidP="001A3EEA">
      <w:pPr>
        <w:pStyle w:val="PoliceSaisine"/>
        <w:numPr>
          <w:ilvl w:val="0"/>
          <w:numId w:val="3"/>
        </w:numPr>
        <w:spacing w:before="190"/>
        <w:ind w:left="709" w:right="-2"/>
        <w:rPr>
          <w:rFonts w:ascii="Garamond" w:eastAsia="Cambria" w:hAnsi="Garamond" w:cs="Cambria"/>
          <w:color w:val="1F3864" w:themeColor="accent1" w:themeShade="80"/>
          <w:spacing w:val="9"/>
          <w:w w:val="110"/>
          <w:sz w:val="24"/>
          <w:szCs w:val="24"/>
          <w:lang w:eastAsia="en-US"/>
        </w:rPr>
      </w:pPr>
      <w:proofErr w:type="gramStart"/>
      <w:r w:rsidRPr="0026233D">
        <w:rPr>
          <w:rFonts w:ascii="Garamond" w:eastAsia="Cambria" w:hAnsi="Garamond" w:cs="Cambria"/>
          <w:color w:val="1F3864" w:themeColor="accent1" w:themeShade="80"/>
          <w:spacing w:val="9"/>
          <w:w w:val="110"/>
          <w:sz w:val="24"/>
          <w:szCs w:val="24"/>
          <w:lang w:eastAsia="en-US"/>
        </w:rPr>
        <w:t>il</w:t>
      </w:r>
      <w:proofErr w:type="gramEnd"/>
      <w:r w:rsidRPr="0026233D">
        <w:rPr>
          <w:rFonts w:ascii="Garamond" w:eastAsia="Cambria" w:hAnsi="Garamond" w:cs="Cambria"/>
          <w:color w:val="1F3864" w:themeColor="accent1" w:themeShade="80"/>
          <w:spacing w:val="9"/>
          <w:w w:val="110"/>
          <w:sz w:val="24"/>
          <w:szCs w:val="24"/>
          <w:lang w:eastAsia="en-US"/>
        </w:rPr>
        <w:t xml:space="preserve"> n’émettra pas d’opinions personnelles étrangères à son activité professionnelle susceptibles de porter préjudice à l’entité en particulier les opinions à caractères politiques ou religieux.</w:t>
      </w:r>
    </w:p>
    <w:p w:rsidR="00026DA0" w:rsidRPr="0026233D" w:rsidRDefault="00026DA0" w:rsidP="001A3EEA">
      <w:pPr>
        <w:pStyle w:val="PoliceSaisine"/>
        <w:numPr>
          <w:ilvl w:val="0"/>
          <w:numId w:val="3"/>
        </w:numPr>
        <w:spacing w:before="190"/>
        <w:ind w:left="709" w:right="-2"/>
        <w:rPr>
          <w:rFonts w:ascii="Garamond" w:eastAsia="Cambria" w:hAnsi="Garamond" w:cs="Cambria"/>
          <w:color w:val="1F3864" w:themeColor="accent1" w:themeShade="80"/>
          <w:spacing w:val="9"/>
          <w:w w:val="110"/>
          <w:sz w:val="24"/>
          <w:szCs w:val="24"/>
          <w:lang w:eastAsia="en-US"/>
        </w:rPr>
      </w:pPr>
      <w:proofErr w:type="gramStart"/>
      <w:r w:rsidRPr="0026233D">
        <w:rPr>
          <w:rFonts w:ascii="Garamond" w:eastAsia="Cambria" w:hAnsi="Garamond" w:cs="Cambria"/>
          <w:color w:val="1F3864" w:themeColor="accent1" w:themeShade="80"/>
          <w:spacing w:val="9"/>
          <w:w w:val="110"/>
          <w:sz w:val="24"/>
          <w:szCs w:val="24"/>
          <w:lang w:eastAsia="en-US"/>
        </w:rPr>
        <w:t>il</w:t>
      </w:r>
      <w:proofErr w:type="gramEnd"/>
      <w:r w:rsidRPr="0026233D">
        <w:rPr>
          <w:rFonts w:ascii="Garamond" w:eastAsia="Cambria" w:hAnsi="Garamond" w:cs="Cambria"/>
          <w:color w:val="1F3864" w:themeColor="accent1" w:themeShade="80"/>
          <w:spacing w:val="9"/>
          <w:w w:val="110"/>
          <w:sz w:val="24"/>
          <w:szCs w:val="24"/>
          <w:lang w:eastAsia="en-US"/>
        </w:rPr>
        <w:t xml:space="preserve"> doit s’imposer le respect des lois et notamment celles relatives aux publications à caractère injurieux, raciste, pornographique, diffamatoire.</w:t>
      </w:r>
    </w:p>
    <w:p w:rsidR="00026DA0" w:rsidRPr="0026233D" w:rsidRDefault="00026DA0" w:rsidP="001A3EEA">
      <w:pPr>
        <w:pStyle w:val="PoliceSaisine"/>
        <w:numPr>
          <w:ilvl w:val="0"/>
          <w:numId w:val="3"/>
        </w:numPr>
        <w:spacing w:before="190"/>
        <w:ind w:left="709" w:right="-2"/>
        <w:rPr>
          <w:rFonts w:ascii="Garamond" w:hAnsi="Garamond"/>
          <w:color w:val="1F3864" w:themeColor="accent1" w:themeShade="80"/>
          <w:sz w:val="24"/>
          <w:szCs w:val="24"/>
          <w:lang w:bidi="en-US"/>
        </w:rPr>
      </w:pPr>
      <w:r w:rsidRPr="0026233D">
        <w:rPr>
          <w:rFonts w:ascii="Garamond" w:eastAsia="Cambria" w:hAnsi="Garamond" w:cs="Cambria"/>
          <w:color w:val="1F3864" w:themeColor="accent1" w:themeShade="80"/>
          <w:spacing w:val="9"/>
          <w:w w:val="110"/>
          <w:sz w:val="24"/>
          <w:szCs w:val="24"/>
          <w:lang w:eastAsia="en-US"/>
        </w:rPr>
        <w:t>L'entité ne pourra être tenue pour responsable des détériorations d'informations ou des infractions commises par un utilisateur qui ne se sera pas conformé à ces règles</w:t>
      </w:r>
      <w:r w:rsidRPr="0026233D">
        <w:rPr>
          <w:rFonts w:ascii="Garamond" w:hAnsi="Garamond"/>
          <w:color w:val="1F3864" w:themeColor="accent1" w:themeShade="80"/>
          <w:sz w:val="24"/>
          <w:szCs w:val="24"/>
          <w:lang w:bidi="en-US"/>
        </w:rPr>
        <w:t>.</w:t>
      </w:r>
    </w:p>
    <w:p w:rsidR="00D0629B" w:rsidRDefault="00D0629B" w:rsidP="00026DA0">
      <w:pPr>
        <w:pStyle w:val="PoliceSaisine"/>
        <w:ind w:left="284" w:right="-2"/>
        <w:rPr>
          <w:rFonts w:ascii="Garamond" w:hAnsi="Garamond" w:cs="Tahoma"/>
          <w:b/>
          <w:bCs/>
          <w:color w:val="1F3864" w:themeColor="accent1" w:themeShade="80"/>
          <w:sz w:val="18"/>
          <w:szCs w:val="18"/>
          <w:u w:val="single"/>
          <w:lang w:bidi="en-US"/>
        </w:rPr>
      </w:pPr>
    </w:p>
    <w:p w:rsidR="00026DA0" w:rsidRPr="0026233D" w:rsidRDefault="00026DA0" w:rsidP="00026DA0">
      <w:pPr>
        <w:pStyle w:val="PoliceSaisine"/>
        <w:ind w:left="284" w:right="-2"/>
        <w:rPr>
          <w:rFonts w:ascii="Garamond" w:hAnsi="Garamond" w:cs="Tahoma"/>
          <w:b/>
          <w:bCs/>
          <w:color w:val="640C62"/>
          <w:sz w:val="32"/>
          <w:szCs w:val="32"/>
          <w:u w:val="single"/>
          <w:lang w:bidi="en-US"/>
        </w:rPr>
      </w:pPr>
      <w:r w:rsidRPr="0026233D">
        <w:rPr>
          <w:rFonts w:ascii="Garamond" w:hAnsi="Garamond" w:cs="Tahoma"/>
          <w:b/>
          <w:bCs/>
          <w:color w:val="640C62"/>
          <w:sz w:val="32"/>
          <w:szCs w:val="32"/>
          <w:u w:val="single"/>
          <w:lang w:bidi="en-US"/>
        </w:rPr>
        <w:t>Analyse et contrôle de l’utilisation des ressources</w:t>
      </w:r>
    </w:p>
    <w:p w:rsidR="00026DA0" w:rsidRPr="00D0629B" w:rsidRDefault="00026DA0" w:rsidP="00026DA0">
      <w:pPr>
        <w:pStyle w:val="PoliceSaisine"/>
        <w:ind w:left="284" w:right="-2"/>
        <w:rPr>
          <w:rFonts w:ascii="Garamond" w:hAnsi="Garamond"/>
          <w:color w:val="1F3864" w:themeColor="accent1" w:themeShade="80"/>
          <w:sz w:val="18"/>
          <w:szCs w:val="18"/>
          <w:lang w:bidi="en-US"/>
        </w:rPr>
      </w:pPr>
    </w:p>
    <w:p w:rsidR="00026DA0" w:rsidRDefault="00026DA0"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Pour des nécessités de maintenance et de gestion technique, l’utilisation des ressources matérielles ou logicielles ainsi que les échanges via le réseau peuvent être analysés et contrôlés dans le respect de la législation applicable et notamment de la loi sur l’informatique et les libertés.</w:t>
      </w:r>
    </w:p>
    <w:p w:rsidR="00133152" w:rsidRDefault="00133152"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p>
    <w:p w:rsidR="00133152" w:rsidRPr="0026233D" w:rsidRDefault="00133152"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p>
    <w:p w:rsidR="001A3EEA" w:rsidRPr="0026233D" w:rsidRDefault="001A3EEA" w:rsidP="001A3EEA">
      <w:pPr>
        <w:pStyle w:val="PoliceSaisine"/>
        <w:spacing w:before="190"/>
        <w:ind w:left="255" w:right="839"/>
        <w:rPr>
          <w:rFonts w:ascii="Garamond" w:eastAsia="Cambria" w:hAnsi="Garamond" w:cs="Tahoma"/>
          <w:b/>
          <w:color w:val="640C62"/>
          <w:spacing w:val="9"/>
          <w:w w:val="110"/>
          <w:sz w:val="32"/>
          <w:szCs w:val="32"/>
          <w:u w:val="single"/>
          <w:lang w:eastAsia="en-US"/>
        </w:rPr>
      </w:pPr>
      <w:r w:rsidRPr="0026233D">
        <w:rPr>
          <w:rFonts w:ascii="Garamond" w:eastAsia="Cambria" w:hAnsi="Garamond" w:cs="Tahoma"/>
          <w:b/>
          <w:color w:val="640C62"/>
          <w:spacing w:val="9"/>
          <w:w w:val="110"/>
          <w:sz w:val="32"/>
          <w:szCs w:val="32"/>
          <w:u w:val="single"/>
          <w:lang w:eastAsia="en-US"/>
        </w:rPr>
        <w:lastRenderedPageBreak/>
        <w:t>Politique d’utilisation du courrier électronique</w:t>
      </w:r>
    </w:p>
    <w:p w:rsidR="001A3EEA" w:rsidRPr="00133152" w:rsidRDefault="001A3EEA" w:rsidP="00133152">
      <w:pPr>
        <w:pStyle w:val="PoliceSaisine"/>
        <w:spacing w:before="190"/>
        <w:ind w:left="255" w:right="-2"/>
        <w:rPr>
          <w:rFonts w:ascii="Garamond" w:hAnsi="Garamond"/>
          <w:color w:val="1F3864" w:themeColor="accent1" w:themeShade="80"/>
          <w:sz w:val="24"/>
          <w:szCs w:val="24"/>
          <w:lang w:bidi="en-US"/>
        </w:rPr>
      </w:pPr>
      <w:r w:rsidRPr="0026233D">
        <w:rPr>
          <w:rFonts w:ascii="Garamond" w:eastAsia="Cambria" w:hAnsi="Garamond" w:cs="Cambria"/>
          <w:color w:val="1F3864" w:themeColor="accent1" w:themeShade="80"/>
          <w:spacing w:val="9"/>
          <w:w w:val="110"/>
          <w:sz w:val="24"/>
          <w:szCs w:val="24"/>
          <w:lang w:eastAsia="en-US"/>
        </w:rPr>
        <w:t>L’entité fournit à ses employés le support informatique nécessaire pour faciliter la communication entre le personnel et les administrés ou ses prestataires ainsi qu’avec les personnes ayant un lien avec elle. Il est de la responsabilité de l’entité de veiller à ce que cette technologie soit utilisée de façon prudente et appropriée conformément aux lois applicables</w:t>
      </w:r>
      <w:r w:rsidRPr="0026233D">
        <w:rPr>
          <w:rFonts w:ascii="Garamond" w:hAnsi="Garamond"/>
          <w:color w:val="1F3864" w:themeColor="accent1" w:themeShade="80"/>
          <w:sz w:val="24"/>
          <w:szCs w:val="24"/>
          <w:lang w:bidi="en-US"/>
        </w:rPr>
        <w:t>.</w:t>
      </w:r>
    </w:p>
    <w:p w:rsidR="001A3EEA" w:rsidRPr="0026233D" w:rsidRDefault="001A3EEA" w:rsidP="001A3EEA">
      <w:pPr>
        <w:pStyle w:val="Titre1"/>
        <w:spacing w:before="211"/>
        <w:ind w:right="-2"/>
        <w:jc w:val="both"/>
        <w:rPr>
          <w:rFonts w:ascii="Garamond" w:hAnsi="Garamond"/>
          <w:color w:val="640C62"/>
          <w:sz w:val="24"/>
          <w:szCs w:val="24"/>
          <w:u w:val="single"/>
        </w:rPr>
      </w:pPr>
      <w:r w:rsidRPr="0026233D">
        <w:rPr>
          <w:rFonts w:ascii="Garamond" w:eastAsia="Cambria" w:hAnsi="Garamond"/>
          <w:color w:val="640C62"/>
          <w:spacing w:val="9"/>
          <w:w w:val="110"/>
          <w:sz w:val="24"/>
          <w:szCs w:val="24"/>
          <w:u w:val="single"/>
        </w:rPr>
        <w:t>En conséquence, vous devez respecter la politique suivante :</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Le système de courrier électronique de l’entité est réservé à l’usage professionnel.</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 xml:space="preserve">L’entité se réserve le droit de contrôler l’usage du courrier électronique conformément aux lois applicables. Les cas graves de mauvaise utilisation pourront donner lieu à des sanctions. Cette mauvaise utilisation du courrier électronique consiste notamment à : </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 xml:space="preserve">Envoyer ou recevoir délibérément des informations pornographiques, indécentes ou à caractère sexuel ; </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Envoyer des informations confidentielles sur l’organisation, le personnel, les élus de l’entité ;</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 xml:space="preserve">Utiliser le courrier électronique à des fins de harcèlement ; </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 xml:space="preserve">Envoyer des messages de haine ; </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Envoyer des chaînes de lettres ;</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Envoyer des messages vulgaires ;</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 xml:space="preserve">Envoyer des messages dont le contenu traite de discrimination sexuelle ou raciale ; </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Envoyer des « Junk » (envoi de messages non professionnels à des listes de destinataires) ;</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Envoyer des messages religieux ou politiques ;</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 xml:space="preserve">Utiliser le courrier électronique en vue d’activités commerciales ou associatives ; </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Envoyer des messages pouvant engager la responsabilité de l’entité (commande de produit, divulguer des données à des personnes non autorisées à les recevoir).</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Les utilisateurs ne doivent pas envoyer de messages par le biais de l’Internet lorsque :</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Ils sont susceptibles de ternir la réputation de l’entité ou ses relations avec ses fournisseurs, ses prestataires de services ou les autres collectivités territoriales ou administration.</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Ils sont susceptibles de violer un copyright ou tout autre droit de la propriété intellectuelle.</w:t>
      </w:r>
    </w:p>
    <w:p w:rsidR="001254B4" w:rsidRPr="00D0629B" w:rsidRDefault="001254B4" w:rsidP="001A3EEA">
      <w:pPr>
        <w:pStyle w:val="PoliceSaisine"/>
        <w:spacing w:before="190"/>
        <w:ind w:left="255" w:right="-2"/>
        <w:rPr>
          <w:rFonts w:ascii="Garamond" w:eastAsia="Cambria" w:hAnsi="Garamond" w:cs="Cambria"/>
          <w:color w:val="1F3864" w:themeColor="accent1" w:themeShade="80"/>
          <w:spacing w:val="9"/>
          <w:w w:val="110"/>
          <w:sz w:val="18"/>
          <w:szCs w:val="18"/>
          <w:lang w:eastAsia="en-US"/>
        </w:rPr>
      </w:pPr>
    </w:p>
    <w:p w:rsidR="001254B4" w:rsidRPr="00D0629B" w:rsidRDefault="001254B4" w:rsidP="001A3EEA">
      <w:pPr>
        <w:pStyle w:val="PoliceSaisine"/>
        <w:spacing w:before="190"/>
        <w:ind w:left="255" w:right="-2"/>
        <w:rPr>
          <w:rFonts w:ascii="Garamond" w:eastAsia="Cambria" w:hAnsi="Garamond" w:cs="Cambria"/>
          <w:color w:val="1F3864" w:themeColor="accent1" w:themeShade="80"/>
          <w:spacing w:val="9"/>
          <w:w w:val="110"/>
          <w:sz w:val="18"/>
          <w:szCs w:val="18"/>
          <w:lang w:eastAsia="en-US"/>
        </w:rPr>
      </w:pP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Les agents ne doivent pas transmettre ou répondre aux messages non professionnels, harcèlement ou de chaînes de lettres : ces messages devront être effacés si vous en recevez. Souvenez-vous que tous les messages que vous envoyez peuvent être transmis sans que vous en ayez connaissance. Ne supposez pas que votre destinataire respecte la confidentialité de votre message.</w:t>
      </w:r>
    </w:p>
    <w:p w:rsidR="001A3EEA" w:rsidRPr="0026233D" w:rsidRDefault="001A3EEA" w:rsidP="001A3EEA">
      <w:pPr>
        <w:pStyle w:val="PoliceSaisine"/>
        <w:spacing w:before="190"/>
        <w:ind w:left="255" w:right="-2"/>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lastRenderedPageBreak/>
        <w:t>Le courrier électronique ne remplace pas les contacts personnels. Il est préférable d’avoir un contact face-à-face pour gérer les questions sensibles, difficiles, complexes ou émotionnelles.</w:t>
      </w:r>
    </w:p>
    <w:p w:rsidR="001A3EEA" w:rsidRPr="00D0629B" w:rsidRDefault="001A3EEA" w:rsidP="001A3EEA">
      <w:pPr>
        <w:pStyle w:val="PoliceSaisine"/>
        <w:spacing w:before="190"/>
        <w:ind w:left="255" w:right="-2"/>
        <w:rPr>
          <w:rFonts w:ascii="Garamond" w:eastAsia="Cambria" w:hAnsi="Garamond" w:cs="Cambria"/>
          <w:color w:val="1F3864" w:themeColor="accent1" w:themeShade="80"/>
          <w:spacing w:val="9"/>
          <w:w w:val="110"/>
          <w:sz w:val="18"/>
          <w:szCs w:val="18"/>
          <w:lang w:eastAsia="en-US"/>
        </w:rPr>
      </w:pPr>
    </w:p>
    <w:p w:rsidR="001A3EEA" w:rsidRPr="0026233D" w:rsidRDefault="001A3EEA" w:rsidP="001A3EEA">
      <w:pPr>
        <w:pStyle w:val="Titre1"/>
        <w:spacing w:before="57"/>
        <w:jc w:val="both"/>
        <w:rPr>
          <w:rFonts w:ascii="Garamond" w:hAnsi="Garamond"/>
          <w:color w:val="640C62"/>
          <w:spacing w:val="11"/>
          <w:w w:val="105"/>
          <w:sz w:val="32"/>
          <w:szCs w:val="32"/>
          <w:u w:val="single"/>
        </w:rPr>
      </w:pPr>
      <w:r w:rsidRPr="0026233D">
        <w:rPr>
          <w:rFonts w:ascii="Garamond" w:hAnsi="Garamond"/>
          <w:color w:val="640C62"/>
          <w:spacing w:val="11"/>
          <w:w w:val="105"/>
          <w:sz w:val="32"/>
          <w:szCs w:val="32"/>
          <w:u w:val="single"/>
        </w:rPr>
        <w:t>Sanctions</w:t>
      </w:r>
    </w:p>
    <w:p w:rsidR="001A3EEA" w:rsidRPr="00D0629B" w:rsidRDefault="001A3EEA" w:rsidP="001A3EEA">
      <w:pPr>
        <w:pStyle w:val="PoliceSaisine"/>
        <w:spacing w:before="190"/>
        <w:rPr>
          <w:rFonts w:ascii="Garamond" w:eastAsia="Cambria" w:hAnsi="Garamond" w:cs="Cambria"/>
          <w:color w:val="1F3864" w:themeColor="accent1" w:themeShade="80"/>
          <w:spacing w:val="9"/>
          <w:w w:val="110"/>
          <w:sz w:val="18"/>
          <w:szCs w:val="18"/>
          <w:lang w:eastAsia="en-US"/>
        </w:rPr>
      </w:pPr>
    </w:p>
    <w:p w:rsidR="001A3EEA" w:rsidRPr="0026233D" w:rsidRDefault="001A3EEA" w:rsidP="001A3EEA">
      <w:pPr>
        <w:pStyle w:val="PoliceSaisine"/>
        <w:spacing w:before="190"/>
        <w:ind w:left="255"/>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L’utilisation abusive des ressources informatiques de la part des agents pourra faire l’objet de sanctions administratives.</w:t>
      </w:r>
    </w:p>
    <w:p w:rsidR="001A3EEA" w:rsidRPr="0026233D" w:rsidRDefault="001A3EEA" w:rsidP="001A3EEA">
      <w:pPr>
        <w:pStyle w:val="PoliceSaisine"/>
        <w:spacing w:before="190"/>
        <w:ind w:left="255"/>
        <w:rPr>
          <w:rFonts w:ascii="Garamond" w:eastAsia="Cambria" w:hAnsi="Garamond" w:cs="Cambria"/>
          <w:color w:val="1F3864" w:themeColor="accent1" w:themeShade="80"/>
          <w:spacing w:val="9"/>
          <w:w w:val="110"/>
          <w:sz w:val="24"/>
          <w:szCs w:val="24"/>
          <w:lang w:eastAsia="en-US"/>
        </w:rPr>
      </w:pPr>
      <w:r w:rsidRPr="0026233D">
        <w:rPr>
          <w:rFonts w:ascii="Garamond" w:eastAsia="Cambria" w:hAnsi="Garamond" w:cs="Cambria"/>
          <w:color w:val="1F3864" w:themeColor="accent1" w:themeShade="80"/>
          <w:spacing w:val="9"/>
          <w:w w:val="110"/>
          <w:sz w:val="24"/>
          <w:szCs w:val="24"/>
          <w:lang w:eastAsia="en-US"/>
        </w:rPr>
        <w:t>L’accès aux ressources informatiques et aux services Internet pourra être interrompu sans avis préalable afin de préserver l’intégrité des systèmes d’information de l’entité.</w:t>
      </w:r>
    </w:p>
    <w:p w:rsidR="001A3EEA" w:rsidRPr="0026233D" w:rsidRDefault="001A3EEA" w:rsidP="001A3EEA">
      <w:pPr>
        <w:pStyle w:val="PoliceSaisine"/>
        <w:spacing w:before="190"/>
        <w:ind w:left="255"/>
        <w:rPr>
          <w:rFonts w:ascii="Garamond" w:eastAsia="Cambria" w:hAnsi="Garamond" w:cs="Cambria"/>
          <w:color w:val="1F3864" w:themeColor="accent1" w:themeShade="80"/>
          <w:spacing w:val="9"/>
          <w:w w:val="110"/>
          <w:sz w:val="24"/>
          <w:szCs w:val="24"/>
          <w:lang w:eastAsia="en-US"/>
        </w:rPr>
      </w:pPr>
    </w:p>
    <w:p w:rsidR="001A3EEA" w:rsidRPr="0026233D" w:rsidRDefault="001A3EEA" w:rsidP="001A3EEA">
      <w:pPr>
        <w:pStyle w:val="Titre1"/>
        <w:spacing w:before="57"/>
        <w:jc w:val="both"/>
        <w:rPr>
          <w:rFonts w:ascii="Garamond" w:hAnsi="Garamond"/>
          <w:color w:val="640C62"/>
          <w:spacing w:val="11"/>
          <w:w w:val="105"/>
          <w:sz w:val="24"/>
          <w:szCs w:val="24"/>
        </w:rPr>
      </w:pPr>
      <w:r w:rsidRPr="0026233D">
        <w:rPr>
          <w:rFonts w:ascii="Garamond" w:hAnsi="Garamond"/>
          <w:color w:val="640C62"/>
          <w:spacing w:val="11"/>
          <w:w w:val="105"/>
          <w:sz w:val="24"/>
          <w:szCs w:val="24"/>
        </w:rPr>
        <w:t>En cas de manquement aux obligations imposées par le RGPD, les collectivités et établissements publics concernés peuvent se voir infliger une amende pouvant atteindre 20 millions d’euros pour les entités les plus importantes.</w:t>
      </w:r>
    </w:p>
    <w:p w:rsidR="001A3EEA" w:rsidRPr="0026233D" w:rsidRDefault="001A3EEA" w:rsidP="001A3EEA">
      <w:pPr>
        <w:pStyle w:val="Titre1"/>
        <w:spacing w:before="57"/>
        <w:jc w:val="both"/>
        <w:rPr>
          <w:rFonts w:ascii="Garamond" w:hAnsi="Garamond"/>
          <w:color w:val="640C62"/>
          <w:spacing w:val="11"/>
          <w:w w:val="105"/>
          <w:sz w:val="24"/>
          <w:szCs w:val="24"/>
        </w:rPr>
      </w:pPr>
      <w:r w:rsidRPr="0026233D">
        <w:rPr>
          <w:rFonts w:ascii="Garamond" w:hAnsi="Garamond"/>
          <w:color w:val="640C62"/>
          <w:spacing w:val="11"/>
          <w:w w:val="105"/>
          <w:sz w:val="24"/>
          <w:szCs w:val="24"/>
        </w:rPr>
        <w:t>La CNIL pourra émettre des réponses en cas de violation de la réglementation comme des mises en demeure ou des avertissements.</w:t>
      </w:r>
    </w:p>
    <w:p w:rsidR="001A3EEA" w:rsidRPr="00D0629B" w:rsidRDefault="001A3EEA" w:rsidP="001A3EEA">
      <w:pPr>
        <w:pStyle w:val="PoliceSaisine"/>
        <w:spacing w:before="190"/>
        <w:ind w:left="255" w:right="-2"/>
        <w:rPr>
          <w:rFonts w:ascii="Garamond" w:eastAsia="Cambria" w:hAnsi="Garamond" w:cs="Cambria"/>
          <w:color w:val="1F3864" w:themeColor="accent1" w:themeShade="80"/>
          <w:spacing w:val="9"/>
          <w:w w:val="110"/>
          <w:sz w:val="18"/>
          <w:szCs w:val="18"/>
          <w:lang w:eastAsia="en-US"/>
        </w:rPr>
      </w:pPr>
    </w:p>
    <w:p w:rsidR="001A3EEA" w:rsidRPr="00D0629B" w:rsidRDefault="001A3EEA" w:rsidP="001A3EEA">
      <w:pPr>
        <w:pStyle w:val="PoliceSaisine"/>
        <w:spacing w:before="190"/>
        <w:ind w:left="255" w:right="-2"/>
        <w:rPr>
          <w:rFonts w:ascii="Garamond" w:hAnsi="Garamond"/>
          <w:color w:val="1F3864" w:themeColor="accent1" w:themeShade="80"/>
          <w:sz w:val="18"/>
          <w:szCs w:val="18"/>
          <w:lang w:bidi="en-US"/>
        </w:rPr>
      </w:pPr>
    </w:p>
    <w:p w:rsidR="001A3EEA" w:rsidRPr="00D0629B" w:rsidRDefault="001A3EEA" w:rsidP="001A3EEA">
      <w:pPr>
        <w:pStyle w:val="PoliceSaisine"/>
        <w:spacing w:before="190"/>
        <w:ind w:left="255" w:right="-2"/>
        <w:rPr>
          <w:rFonts w:ascii="Garamond" w:eastAsia="Cambria" w:hAnsi="Garamond" w:cs="Cambria"/>
          <w:color w:val="1F3864" w:themeColor="accent1" w:themeShade="80"/>
          <w:spacing w:val="9"/>
          <w:w w:val="110"/>
          <w:sz w:val="18"/>
          <w:szCs w:val="18"/>
          <w:lang w:eastAsia="en-US"/>
        </w:rPr>
      </w:pPr>
    </w:p>
    <w:p w:rsidR="00026DA0" w:rsidRPr="00D0629B" w:rsidRDefault="00026DA0" w:rsidP="00026DA0">
      <w:pPr>
        <w:pStyle w:val="Corpsdetexte"/>
        <w:ind w:left="314"/>
        <w:jc w:val="both"/>
        <w:rPr>
          <w:rFonts w:ascii="Garamond" w:hAnsi="Garamond"/>
          <w:color w:val="1F3864" w:themeColor="accent1" w:themeShade="80"/>
          <w:w w:val="110"/>
          <w:sz w:val="18"/>
          <w:szCs w:val="18"/>
        </w:rPr>
      </w:pPr>
    </w:p>
    <w:p w:rsidR="00026DA0" w:rsidRPr="00D0629B" w:rsidRDefault="00026DA0" w:rsidP="00026DA0">
      <w:pPr>
        <w:pStyle w:val="PoliceSaisine"/>
        <w:spacing w:before="190"/>
        <w:ind w:left="284" w:right="-2"/>
        <w:rPr>
          <w:rFonts w:ascii="Garamond" w:eastAsia="Cambria" w:hAnsi="Garamond" w:cs="Cambria"/>
          <w:color w:val="1F3864" w:themeColor="accent1" w:themeShade="80"/>
          <w:spacing w:val="9"/>
          <w:w w:val="110"/>
          <w:sz w:val="18"/>
          <w:szCs w:val="18"/>
          <w:lang w:eastAsia="en-US"/>
        </w:rPr>
      </w:pPr>
    </w:p>
    <w:p w:rsidR="001A3EEA" w:rsidRPr="00D0629B" w:rsidRDefault="001A3EEA" w:rsidP="001A3EEA">
      <w:pPr>
        <w:pStyle w:val="Corpsdetexte"/>
        <w:jc w:val="center"/>
        <w:rPr>
          <w:rFonts w:ascii="Garamond" w:hAnsi="Garamond"/>
          <w:color w:val="1F3864" w:themeColor="accent1" w:themeShade="80"/>
          <w:sz w:val="18"/>
          <w:szCs w:val="18"/>
        </w:rPr>
      </w:pPr>
      <w:r w:rsidRPr="00D0629B">
        <w:rPr>
          <w:rFonts w:ascii="Garamond" w:hAnsi="Garamond"/>
          <w:color w:val="1F3864" w:themeColor="accent1" w:themeShade="80"/>
          <w:sz w:val="18"/>
          <w:szCs w:val="18"/>
        </w:rPr>
        <w:br w:type="column"/>
      </w:r>
      <w:r w:rsidRPr="00D0629B">
        <w:rPr>
          <w:rFonts w:ascii="Garamond" w:hAnsi="Garamond"/>
          <w:noProof/>
          <w:color w:val="1F3864" w:themeColor="accent1" w:themeShade="80"/>
          <w:sz w:val="18"/>
          <w:szCs w:val="18"/>
          <w:lang w:eastAsia="fr-FR"/>
        </w:rPr>
        <w:lastRenderedPageBreak/>
        <mc:AlternateContent>
          <mc:Choice Requires="wps">
            <w:drawing>
              <wp:anchor distT="0" distB="0" distL="114300" distR="114300" simplePos="0" relativeHeight="251661312" behindDoc="0" locked="0" layoutInCell="1" allowOverlap="1" wp14:anchorId="2F2094EA" wp14:editId="0FFD917A">
                <wp:simplePos x="0" y="0"/>
                <wp:positionH relativeFrom="column">
                  <wp:posOffset>1561370</wp:posOffset>
                </wp:positionH>
                <wp:positionV relativeFrom="paragraph">
                  <wp:posOffset>61738</wp:posOffset>
                </wp:positionV>
                <wp:extent cx="3096666" cy="784746"/>
                <wp:effectExtent l="38100" t="38100" r="46990" b="34925"/>
                <wp:wrapNone/>
                <wp:docPr id="4" name="Zone de texte 4"/>
                <wp:cNvGraphicFramePr/>
                <a:graphic xmlns:a="http://schemas.openxmlformats.org/drawingml/2006/main">
                  <a:graphicData uri="http://schemas.microsoft.com/office/word/2010/wordprocessingShape">
                    <wps:wsp>
                      <wps:cNvSpPr txBox="1"/>
                      <wps:spPr>
                        <a:xfrm>
                          <a:off x="0" y="0"/>
                          <a:ext cx="3096666" cy="784746"/>
                        </a:xfrm>
                        <a:prstGeom prst="rect">
                          <a:avLst/>
                        </a:prstGeom>
                        <a:solidFill>
                          <a:schemeClr val="lt1"/>
                        </a:solidFill>
                        <a:ln w="76200">
                          <a:solidFill>
                            <a:schemeClr val="bg1">
                              <a:lumMod val="50000"/>
                            </a:schemeClr>
                          </a:solidFill>
                        </a:ln>
                      </wps:spPr>
                      <wps:txbx>
                        <w:txbxContent>
                          <w:p w:rsidR="001A3EEA" w:rsidRDefault="001A3EEA" w:rsidP="001A3EEA">
                            <w:pPr>
                              <w:pStyle w:val="Corpsdetexte"/>
                              <w:jc w:val="center"/>
                              <w:rPr>
                                <w:rFonts w:ascii="Garamond" w:hAnsi="Garamond" w:cs="Tahoma"/>
                                <w:b/>
                                <w:color w:val="630B61"/>
                                <w:spacing w:val="-7"/>
                                <w:w w:val="105"/>
                                <w:sz w:val="24"/>
                                <w:szCs w:val="24"/>
                              </w:rPr>
                            </w:pPr>
                            <w:r w:rsidRPr="00C92095">
                              <w:rPr>
                                <w:rFonts w:ascii="Garamond" w:hAnsi="Garamond" w:cs="Tahoma"/>
                                <w:b/>
                                <w:color w:val="630B61"/>
                                <w:spacing w:val="9"/>
                                <w:w w:val="105"/>
                                <w:sz w:val="24"/>
                                <w:szCs w:val="24"/>
                              </w:rPr>
                              <w:t>Charte</w:t>
                            </w:r>
                            <w:r w:rsidRPr="00C92095">
                              <w:rPr>
                                <w:rFonts w:ascii="Garamond" w:hAnsi="Garamond" w:cs="Tahoma"/>
                                <w:b/>
                                <w:color w:val="630B61"/>
                                <w:spacing w:val="-7"/>
                                <w:w w:val="105"/>
                                <w:sz w:val="24"/>
                                <w:szCs w:val="24"/>
                              </w:rPr>
                              <w:t xml:space="preserve"> informatique</w:t>
                            </w:r>
                          </w:p>
                          <w:p w:rsidR="001A3EEA" w:rsidRPr="00C92095" w:rsidRDefault="001A3EEA" w:rsidP="001A3EEA">
                            <w:pPr>
                              <w:pStyle w:val="Corpsdetexte"/>
                              <w:jc w:val="center"/>
                              <w:rPr>
                                <w:rFonts w:ascii="Garamond" w:hAnsi="Garamond" w:cs="Tahoma"/>
                                <w:b/>
                                <w:color w:val="630B61"/>
                                <w:spacing w:val="10"/>
                                <w:w w:val="105"/>
                                <w:sz w:val="24"/>
                                <w:szCs w:val="24"/>
                              </w:rPr>
                            </w:pPr>
                          </w:p>
                          <w:p w:rsidR="001A3EEA" w:rsidRPr="00C92095" w:rsidRDefault="001A3EEA" w:rsidP="001A3EEA">
                            <w:pPr>
                              <w:pStyle w:val="Corpsdetexte"/>
                              <w:jc w:val="center"/>
                              <w:rPr>
                                <w:rFonts w:ascii="Garamond" w:hAnsi="Garamond" w:cs="Tahoma"/>
                                <w:b/>
                                <w:color w:val="630B61"/>
                                <w:spacing w:val="10"/>
                                <w:w w:val="105"/>
                                <w:sz w:val="24"/>
                                <w:szCs w:val="24"/>
                              </w:rPr>
                            </w:pPr>
                            <w:r w:rsidRPr="00C92095">
                              <w:rPr>
                                <w:rFonts w:ascii="Garamond" w:hAnsi="Garamond" w:cs="Tahoma"/>
                                <w:b/>
                                <w:color w:val="630B61"/>
                                <w:spacing w:val="10"/>
                                <w:w w:val="105"/>
                                <w:sz w:val="24"/>
                                <w:szCs w:val="24"/>
                              </w:rPr>
                              <w:t>Formulaire à compléter</w:t>
                            </w:r>
                          </w:p>
                          <w:p w:rsidR="001A3EEA" w:rsidRDefault="001A3E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2094EA" id="Zone de texte 4" o:spid="_x0000_s1030" type="#_x0000_t202" style="position:absolute;left:0;text-align:left;margin-left:122.95pt;margin-top:4.85pt;width:243.85pt;height:6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" fillcolor="white [3201]" strokecolor="#7f7f7f [1612]" strokeweight="6pt">
                <v:textbox>
                  <w:txbxContent>
                    <w:p w:rsidR="001A3EEA" w:rsidRDefault="001A3EEA" w:rsidP="001A3EEA">
                      <w:pPr>
                        <w:pStyle w:val="Corpsdetexte"/>
                        <w:jc w:val="center"/>
                        <w:rPr>
                          <w:rFonts w:ascii="Garamond" w:hAnsi="Garamond" w:cs="Tahoma"/>
                          <w:b/>
                          <w:color w:val="630B61"/>
                          <w:spacing w:val="-7"/>
                          <w:w w:val="105"/>
                          <w:sz w:val="24"/>
                          <w:szCs w:val="24"/>
                        </w:rPr>
                      </w:pPr>
                      <w:r w:rsidRPr="00C92095">
                        <w:rPr>
                          <w:rFonts w:ascii="Garamond" w:hAnsi="Garamond" w:cs="Tahoma"/>
                          <w:b/>
                          <w:color w:val="630B61"/>
                          <w:spacing w:val="9"/>
                          <w:w w:val="105"/>
                          <w:sz w:val="24"/>
                          <w:szCs w:val="24"/>
                        </w:rPr>
                        <w:t>Charte</w:t>
                      </w:r>
                      <w:r w:rsidRPr="00C92095">
                        <w:rPr>
                          <w:rFonts w:ascii="Garamond" w:hAnsi="Garamond" w:cs="Tahoma"/>
                          <w:b/>
                          <w:color w:val="630B61"/>
                          <w:spacing w:val="-7"/>
                          <w:w w:val="105"/>
                          <w:sz w:val="24"/>
                          <w:szCs w:val="24"/>
                        </w:rPr>
                        <w:t xml:space="preserve"> informatique</w:t>
                      </w:r>
                    </w:p>
                    <w:p w:rsidR="001A3EEA" w:rsidRPr="00C92095" w:rsidRDefault="001A3EEA" w:rsidP="001A3EEA">
                      <w:pPr>
                        <w:pStyle w:val="Corpsdetexte"/>
                        <w:jc w:val="center"/>
                        <w:rPr>
                          <w:rFonts w:ascii="Garamond" w:hAnsi="Garamond" w:cs="Tahoma"/>
                          <w:b/>
                          <w:color w:val="630B61"/>
                          <w:spacing w:val="10"/>
                          <w:w w:val="105"/>
                          <w:sz w:val="24"/>
                          <w:szCs w:val="24"/>
                        </w:rPr>
                      </w:pPr>
                    </w:p>
                    <w:p w:rsidR="001A3EEA" w:rsidRPr="00C92095" w:rsidRDefault="001A3EEA" w:rsidP="001A3EEA">
                      <w:pPr>
                        <w:pStyle w:val="Corpsdetexte"/>
                        <w:jc w:val="center"/>
                        <w:rPr>
                          <w:rFonts w:ascii="Garamond" w:hAnsi="Garamond" w:cs="Tahoma"/>
                          <w:b/>
                          <w:color w:val="630B61"/>
                          <w:spacing w:val="10"/>
                          <w:w w:val="105"/>
                          <w:sz w:val="24"/>
                          <w:szCs w:val="24"/>
                        </w:rPr>
                      </w:pPr>
                      <w:r w:rsidRPr="00C92095">
                        <w:rPr>
                          <w:rFonts w:ascii="Garamond" w:hAnsi="Garamond" w:cs="Tahoma"/>
                          <w:b/>
                          <w:color w:val="630B61"/>
                          <w:spacing w:val="10"/>
                          <w:w w:val="105"/>
                          <w:sz w:val="24"/>
                          <w:szCs w:val="24"/>
                        </w:rPr>
                        <w:t>Formulaire à compléter</w:t>
                      </w:r>
                    </w:p>
                    <w:p w:rsidR="001A3EEA" w:rsidRDefault="001A3EEA"/>
                  </w:txbxContent>
                </v:textbox>
              </v:shape>
            </w:pict>
          </mc:Fallback>
        </mc:AlternateContent>
      </w:r>
    </w:p>
    <w:p w:rsidR="001A3EEA" w:rsidRPr="00D0629B" w:rsidRDefault="001A3EEA" w:rsidP="001A3EEA">
      <w:pPr>
        <w:pStyle w:val="Corpsdetexte"/>
        <w:jc w:val="center"/>
        <w:rPr>
          <w:rFonts w:ascii="Garamond" w:hAnsi="Garamond"/>
          <w:color w:val="1F3864" w:themeColor="accent1" w:themeShade="80"/>
          <w:sz w:val="18"/>
          <w:szCs w:val="18"/>
        </w:rPr>
      </w:pPr>
    </w:p>
    <w:p w:rsidR="00C729C5" w:rsidRPr="00D0629B" w:rsidRDefault="00C729C5">
      <w:pPr>
        <w:rPr>
          <w:rFonts w:ascii="Garamond" w:hAnsi="Garamond"/>
          <w:color w:val="1F3864" w:themeColor="accent1" w:themeShade="80"/>
          <w:sz w:val="18"/>
          <w:szCs w:val="18"/>
        </w:rPr>
      </w:pPr>
    </w:p>
    <w:p w:rsidR="001A3EEA" w:rsidRPr="00D0629B" w:rsidRDefault="001A3EEA">
      <w:pPr>
        <w:rPr>
          <w:rFonts w:ascii="Garamond" w:hAnsi="Garamond"/>
          <w:color w:val="1F3864" w:themeColor="accent1" w:themeShade="80"/>
          <w:sz w:val="18"/>
          <w:szCs w:val="18"/>
        </w:rPr>
      </w:pPr>
    </w:p>
    <w:p w:rsidR="001A3EEA" w:rsidRPr="00D0629B" w:rsidRDefault="001A3EEA">
      <w:pPr>
        <w:rPr>
          <w:rFonts w:ascii="Garamond" w:hAnsi="Garamond"/>
          <w:color w:val="1F3864" w:themeColor="accent1" w:themeShade="80"/>
          <w:sz w:val="18"/>
          <w:szCs w:val="18"/>
        </w:rPr>
      </w:pPr>
    </w:p>
    <w:p w:rsidR="0026233D" w:rsidRDefault="001A3EEA" w:rsidP="007848EE">
      <w:pPr>
        <w:rPr>
          <w:rFonts w:ascii="Garamond" w:eastAsia="Calibri" w:hAnsi="Garamond" w:cs="Times New Roman"/>
          <w:color w:val="1F3864" w:themeColor="accent1" w:themeShade="80"/>
          <w:sz w:val="18"/>
          <w:szCs w:val="18"/>
        </w:rPr>
      </w:pPr>
      <w:r w:rsidRPr="00D0629B">
        <w:rPr>
          <w:rFonts w:ascii="Garamond" w:hAnsi="Garamond" w:cs="Tahoma"/>
          <w:b/>
          <w:noProof/>
          <w:color w:val="1F3864" w:themeColor="accent1" w:themeShade="80"/>
          <w:spacing w:val="10"/>
          <w:sz w:val="18"/>
          <w:szCs w:val="18"/>
        </w:rPr>
        <mc:AlternateContent>
          <mc:Choice Requires="wps">
            <w:drawing>
              <wp:anchor distT="0" distB="0" distL="114300" distR="114300" simplePos="0" relativeHeight="251660288" behindDoc="0" locked="0" layoutInCell="1" allowOverlap="1" wp14:anchorId="0DC2BF34" wp14:editId="032DE51E">
                <wp:simplePos x="0" y="0"/>
                <wp:positionH relativeFrom="margin">
                  <wp:posOffset>-103657</wp:posOffset>
                </wp:positionH>
                <wp:positionV relativeFrom="page">
                  <wp:posOffset>1924334</wp:posOffset>
                </wp:positionV>
                <wp:extent cx="6708140" cy="7670042"/>
                <wp:effectExtent l="38100" t="38100" r="35560" b="45720"/>
                <wp:wrapNone/>
                <wp:docPr id="129" name="Rectangle 129"/>
                <wp:cNvGraphicFramePr/>
                <a:graphic xmlns:a="http://schemas.openxmlformats.org/drawingml/2006/main">
                  <a:graphicData uri="http://schemas.microsoft.com/office/word/2010/wordprocessingShape">
                    <wps:wsp>
                      <wps:cNvSpPr/>
                      <wps:spPr>
                        <a:xfrm>
                          <a:off x="0" y="0"/>
                          <a:ext cx="6708140" cy="7670042"/>
                        </a:xfrm>
                        <a:prstGeom prst="rect">
                          <a:avLst/>
                        </a:prstGeom>
                        <a:noFill/>
                        <a:ln w="762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E8008" id="Rectangle 129" o:spid="_x0000_s1026" style="position:absolute;margin-left:-8.15pt;margin-top:151.5pt;width:528.2pt;height:603.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" filled="f" strokecolor="gray [1629]" strokeweight="6pt">
                <w10:wrap anchorx="margin" anchory="page"/>
              </v:rect>
            </w:pict>
          </mc:Fallback>
        </mc:AlternateContent>
      </w:r>
    </w:p>
    <w:p w:rsidR="007848EE" w:rsidRPr="0026233D" w:rsidRDefault="007848EE" w:rsidP="0026233D">
      <w:pPr>
        <w:jc w:val="both"/>
        <w:rPr>
          <w:rFonts w:ascii="Garamond" w:eastAsia="Calibri" w:hAnsi="Garamond" w:cs="Times New Roman"/>
          <w:color w:val="1F3864" w:themeColor="accent1" w:themeShade="80"/>
        </w:rPr>
      </w:pPr>
      <w:r w:rsidRPr="0026233D">
        <w:rPr>
          <w:rFonts w:ascii="Garamond" w:eastAsia="Calibri" w:hAnsi="Garamond" w:cs="Times New Roman"/>
          <w:color w:val="1F3864" w:themeColor="accent1" w:themeShade="80"/>
        </w:rPr>
        <w:t>Je soussigné/e Monsieur/Madame _____</w:t>
      </w:r>
      <w:r w:rsidR="0026233D" w:rsidRPr="0026233D">
        <w:rPr>
          <w:rFonts w:ascii="Garamond" w:eastAsia="Calibri" w:hAnsi="Garamond" w:cs="Times New Roman"/>
          <w:color w:val="1F3864" w:themeColor="accent1" w:themeShade="80"/>
        </w:rPr>
        <w:t>________________</w:t>
      </w:r>
      <w:r w:rsidRPr="0026233D">
        <w:rPr>
          <w:rFonts w:ascii="Garamond" w:eastAsia="Calibri" w:hAnsi="Garamond" w:cs="Times New Roman"/>
          <w:color w:val="1F3864" w:themeColor="accent1" w:themeShade="80"/>
        </w:rPr>
        <w:t>_____, exerçant les fonctions de __</w:t>
      </w:r>
      <w:r w:rsidR="0026233D" w:rsidRPr="0026233D">
        <w:rPr>
          <w:rFonts w:ascii="Garamond" w:eastAsia="Calibri" w:hAnsi="Garamond" w:cs="Times New Roman"/>
          <w:color w:val="1F3864" w:themeColor="accent1" w:themeShade="80"/>
        </w:rPr>
        <w:t>___________________</w:t>
      </w:r>
      <w:r w:rsidRPr="0026233D">
        <w:rPr>
          <w:rFonts w:ascii="Garamond" w:eastAsia="Calibri" w:hAnsi="Garamond" w:cs="Times New Roman"/>
          <w:color w:val="1F3864" w:themeColor="accent1" w:themeShade="80"/>
        </w:rPr>
        <w:t>_____ étant à ce titre amené/e à accéder à des données à caractère personnel, déclare reconnaître la confidentialité desdites données.</w:t>
      </w:r>
    </w:p>
    <w:p w:rsidR="007848EE" w:rsidRPr="0026233D" w:rsidRDefault="007848EE" w:rsidP="0026233D">
      <w:pPr>
        <w:spacing w:before="100" w:beforeAutospacing="1" w:after="165" w:line="240" w:lineRule="auto"/>
        <w:jc w:val="both"/>
        <w:rPr>
          <w:rFonts w:ascii="Garamond" w:eastAsia="Calibri" w:hAnsi="Garamond" w:cs="Times New Roman"/>
          <w:color w:val="1F3864" w:themeColor="accent1" w:themeShade="80"/>
        </w:rPr>
      </w:pPr>
      <w:r w:rsidRPr="0026233D">
        <w:rPr>
          <w:rFonts w:ascii="Garamond" w:eastAsia="Calibri" w:hAnsi="Garamond" w:cs="Times New Roman"/>
          <w:color w:val="1F3864" w:themeColor="accent1" w:themeShade="80"/>
        </w:rPr>
        <w:t>Je m’engage par conséquent, conformément aux articles 121 et 122 de la loi du 6 janvier 1978 modifiée relative à l’informatique, aux fichiers et aux libertés ainsi qu’aux articles 32 à 35 du règlement général sur la protection des données du 27 avril 2016, à prendre toutes précautions conformes aux usages et à l’état de l’art dans le cadre de mes attributions afin de protéger la confidentialité des informations auxquelles j’ai accès, et en particulier d’empêcher qu’elles ne soient communiquées à des personnes non expressément autorisées à recevoir ces informations.</w:t>
      </w:r>
    </w:p>
    <w:p w:rsidR="007848EE" w:rsidRPr="0026233D" w:rsidRDefault="007848EE" w:rsidP="0026233D">
      <w:pPr>
        <w:spacing w:before="100" w:beforeAutospacing="1" w:after="165" w:line="240" w:lineRule="auto"/>
        <w:jc w:val="both"/>
        <w:rPr>
          <w:rFonts w:ascii="Garamond" w:eastAsia="Calibri" w:hAnsi="Garamond" w:cs="Times New Roman"/>
          <w:color w:val="1F3864" w:themeColor="accent1" w:themeShade="80"/>
        </w:rPr>
      </w:pPr>
      <w:r w:rsidRPr="0026233D">
        <w:rPr>
          <w:rFonts w:ascii="Garamond" w:eastAsia="Calibri" w:hAnsi="Garamond" w:cs="Times New Roman"/>
          <w:b/>
          <w:bCs/>
          <w:color w:val="1F3864" w:themeColor="accent1" w:themeShade="80"/>
        </w:rPr>
        <w:t>Je m’engage en particulier à :</w:t>
      </w:r>
    </w:p>
    <w:p w:rsidR="007848EE" w:rsidRPr="0026233D" w:rsidRDefault="007848EE" w:rsidP="0026233D">
      <w:pPr>
        <w:numPr>
          <w:ilvl w:val="0"/>
          <w:numId w:val="4"/>
        </w:numPr>
        <w:spacing w:before="100" w:beforeAutospacing="1" w:after="150" w:line="240" w:lineRule="auto"/>
        <w:jc w:val="both"/>
        <w:rPr>
          <w:rFonts w:ascii="Garamond" w:eastAsia="Times New Roman" w:hAnsi="Garamond" w:cs="Calibri"/>
          <w:color w:val="1F3864" w:themeColor="accent1" w:themeShade="80"/>
        </w:rPr>
      </w:pPr>
      <w:proofErr w:type="gramStart"/>
      <w:r w:rsidRPr="0026233D">
        <w:rPr>
          <w:rFonts w:ascii="Garamond" w:eastAsia="Times New Roman" w:hAnsi="Garamond" w:cs="Calibri"/>
          <w:color w:val="1F3864" w:themeColor="accent1" w:themeShade="80"/>
        </w:rPr>
        <w:t>ne</w:t>
      </w:r>
      <w:proofErr w:type="gramEnd"/>
      <w:r w:rsidRPr="0026233D">
        <w:rPr>
          <w:rFonts w:ascii="Garamond" w:eastAsia="Times New Roman" w:hAnsi="Garamond" w:cs="Calibri"/>
          <w:color w:val="1F3864" w:themeColor="accent1" w:themeShade="80"/>
        </w:rPr>
        <w:t xml:space="preserve"> pas utiliser les données auxquelles je peux accéder à des fins autres que celles prévues par mes attributions ;</w:t>
      </w:r>
    </w:p>
    <w:p w:rsidR="007848EE" w:rsidRPr="0026233D" w:rsidRDefault="007848EE" w:rsidP="0026233D">
      <w:pPr>
        <w:numPr>
          <w:ilvl w:val="0"/>
          <w:numId w:val="4"/>
        </w:numPr>
        <w:spacing w:before="100" w:beforeAutospacing="1" w:after="150" w:line="240" w:lineRule="auto"/>
        <w:jc w:val="both"/>
        <w:rPr>
          <w:rFonts w:ascii="Garamond" w:eastAsia="Times New Roman" w:hAnsi="Garamond" w:cs="Calibri"/>
          <w:color w:val="1F3864" w:themeColor="accent1" w:themeShade="80"/>
        </w:rPr>
      </w:pPr>
      <w:proofErr w:type="gramStart"/>
      <w:r w:rsidRPr="0026233D">
        <w:rPr>
          <w:rFonts w:ascii="Garamond" w:eastAsia="Times New Roman" w:hAnsi="Garamond" w:cs="Calibri"/>
          <w:color w:val="1F3864" w:themeColor="accent1" w:themeShade="80"/>
        </w:rPr>
        <w:t>ne</w:t>
      </w:r>
      <w:proofErr w:type="gramEnd"/>
      <w:r w:rsidRPr="0026233D">
        <w:rPr>
          <w:rFonts w:ascii="Garamond" w:eastAsia="Times New Roman" w:hAnsi="Garamond" w:cs="Calibri"/>
          <w:color w:val="1F3864" w:themeColor="accent1" w:themeShade="80"/>
        </w:rPr>
        <w:t xml:space="preserve"> divulguer ces données qu’aux personnes dûment autorisées, en raison de leurs fonctions, à en recevoir communication, qu’il s’agisse de personnes privées, publiques, physiques ou morales ;</w:t>
      </w:r>
    </w:p>
    <w:p w:rsidR="007848EE" w:rsidRPr="0026233D" w:rsidRDefault="007848EE" w:rsidP="0026233D">
      <w:pPr>
        <w:numPr>
          <w:ilvl w:val="0"/>
          <w:numId w:val="4"/>
        </w:numPr>
        <w:spacing w:before="100" w:beforeAutospacing="1" w:after="150" w:line="240" w:lineRule="auto"/>
        <w:jc w:val="both"/>
        <w:rPr>
          <w:rFonts w:ascii="Garamond" w:eastAsia="Times New Roman" w:hAnsi="Garamond" w:cs="Calibri"/>
          <w:color w:val="1F3864" w:themeColor="accent1" w:themeShade="80"/>
        </w:rPr>
      </w:pPr>
      <w:proofErr w:type="gramStart"/>
      <w:r w:rsidRPr="0026233D">
        <w:rPr>
          <w:rFonts w:ascii="Garamond" w:eastAsia="Times New Roman" w:hAnsi="Garamond" w:cs="Calibri"/>
          <w:color w:val="1F3864" w:themeColor="accent1" w:themeShade="80"/>
        </w:rPr>
        <w:t>ne</w:t>
      </w:r>
      <w:proofErr w:type="gramEnd"/>
      <w:r w:rsidRPr="0026233D">
        <w:rPr>
          <w:rFonts w:ascii="Garamond" w:eastAsia="Times New Roman" w:hAnsi="Garamond" w:cs="Calibri"/>
          <w:color w:val="1F3864" w:themeColor="accent1" w:themeShade="80"/>
        </w:rPr>
        <w:t xml:space="preserve"> faire aucune copie de ces données sauf à ce que cela soit nécessaire à l’exécution de mes fonctions ;</w:t>
      </w:r>
    </w:p>
    <w:p w:rsidR="007848EE" w:rsidRPr="0026233D" w:rsidRDefault="007848EE" w:rsidP="0026233D">
      <w:pPr>
        <w:numPr>
          <w:ilvl w:val="0"/>
          <w:numId w:val="4"/>
        </w:numPr>
        <w:spacing w:before="100" w:beforeAutospacing="1" w:after="150" w:line="240" w:lineRule="auto"/>
        <w:jc w:val="both"/>
        <w:rPr>
          <w:rFonts w:ascii="Garamond" w:eastAsia="Times New Roman" w:hAnsi="Garamond" w:cs="Calibri"/>
          <w:color w:val="1F3864" w:themeColor="accent1" w:themeShade="80"/>
        </w:rPr>
      </w:pPr>
      <w:proofErr w:type="gramStart"/>
      <w:r w:rsidRPr="0026233D">
        <w:rPr>
          <w:rFonts w:ascii="Garamond" w:eastAsia="Times New Roman" w:hAnsi="Garamond" w:cs="Calibri"/>
          <w:color w:val="1F3864" w:themeColor="accent1" w:themeShade="80"/>
        </w:rPr>
        <w:t>prendre</w:t>
      </w:r>
      <w:proofErr w:type="gramEnd"/>
      <w:r w:rsidRPr="0026233D">
        <w:rPr>
          <w:rFonts w:ascii="Garamond" w:eastAsia="Times New Roman" w:hAnsi="Garamond" w:cs="Calibri"/>
          <w:color w:val="1F3864" w:themeColor="accent1" w:themeShade="80"/>
        </w:rPr>
        <w:t xml:space="preserve"> toutes les mesures conformes aux usages et à l’état de l’art dans le cadre de mes attributions afin d’éviter l’utilisation détournée ou frauduleuse de ces données ;</w:t>
      </w:r>
    </w:p>
    <w:p w:rsidR="007848EE" w:rsidRPr="0026233D" w:rsidRDefault="007848EE" w:rsidP="0026233D">
      <w:pPr>
        <w:numPr>
          <w:ilvl w:val="0"/>
          <w:numId w:val="4"/>
        </w:numPr>
        <w:spacing w:before="100" w:beforeAutospacing="1" w:after="150" w:line="240" w:lineRule="auto"/>
        <w:jc w:val="both"/>
        <w:rPr>
          <w:rFonts w:ascii="Garamond" w:eastAsia="Times New Roman" w:hAnsi="Garamond" w:cs="Calibri"/>
          <w:color w:val="1F3864" w:themeColor="accent1" w:themeShade="80"/>
        </w:rPr>
      </w:pPr>
      <w:proofErr w:type="gramStart"/>
      <w:r w:rsidRPr="0026233D">
        <w:rPr>
          <w:rFonts w:ascii="Garamond" w:eastAsia="Times New Roman" w:hAnsi="Garamond" w:cs="Calibri"/>
          <w:color w:val="1F3864" w:themeColor="accent1" w:themeShade="80"/>
        </w:rPr>
        <w:t>prendre</w:t>
      </w:r>
      <w:proofErr w:type="gramEnd"/>
      <w:r w:rsidRPr="0026233D">
        <w:rPr>
          <w:rFonts w:ascii="Garamond" w:eastAsia="Times New Roman" w:hAnsi="Garamond" w:cs="Calibri"/>
          <w:color w:val="1F3864" w:themeColor="accent1" w:themeShade="80"/>
        </w:rPr>
        <w:t xml:space="preserve"> toutes précautions conformes aux usages et à l’état de l’art pour préserver la sécurité physique et logique de ces données ;</w:t>
      </w:r>
    </w:p>
    <w:p w:rsidR="007848EE" w:rsidRPr="0026233D" w:rsidRDefault="007848EE" w:rsidP="0026233D">
      <w:pPr>
        <w:numPr>
          <w:ilvl w:val="0"/>
          <w:numId w:val="4"/>
        </w:numPr>
        <w:spacing w:before="100" w:beforeAutospacing="1" w:after="150" w:line="240" w:lineRule="auto"/>
        <w:jc w:val="both"/>
        <w:rPr>
          <w:rFonts w:ascii="Garamond" w:eastAsia="Times New Roman" w:hAnsi="Garamond" w:cs="Calibri"/>
          <w:color w:val="1F3864" w:themeColor="accent1" w:themeShade="80"/>
        </w:rPr>
      </w:pPr>
      <w:proofErr w:type="gramStart"/>
      <w:r w:rsidRPr="0026233D">
        <w:rPr>
          <w:rFonts w:ascii="Garamond" w:eastAsia="Times New Roman" w:hAnsi="Garamond" w:cs="Calibri"/>
          <w:color w:val="1F3864" w:themeColor="accent1" w:themeShade="80"/>
        </w:rPr>
        <w:t>m’assurer</w:t>
      </w:r>
      <w:proofErr w:type="gramEnd"/>
      <w:r w:rsidRPr="0026233D">
        <w:rPr>
          <w:rFonts w:ascii="Garamond" w:eastAsia="Times New Roman" w:hAnsi="Garamond" w:cs="Calibri"/>
          <w:color w:val="1F3864" w:themeColor="accent1" w:themeShade="80"/>
        </w:rPr>
        <w:t>, dans la limite de mes attributions, que seuls des moyens de communication sécurisés seront utilisés pour transférer ces données ;</w:t>
      </w:r>
    </w:p>
    <w:p w:rsidR="007848EE" w:rsidRPr="0026233D" w:rsidRDefault="007848EE" w:rsidP="0026233D">
      <w:pPr>
        <w:numPr>
          <w:ilvl w:val="0"/>
          <w:numId w:val="4"/>
        </w:numPr>
        <w:spacing w:before="100" w:beforeAutospacing="1" w:after="150" w:line="240" w:lineRule="auto"/>
        <w:jc w:val="both"/>
        <w:rPr>
          <w:rFonts w:ascii="Garamond" w:eastAsia="Times New Roman" w:hAnsi="Garamond" w:cs="Calibri"/>
          <w:color w:val="1F3864" w:themeColor="accent1" w:themeShade="80"/>
        </w:rPr>
      </w:pPr>
      <w:proofErr w:type="gramStart"/>
      <w:r w:rsidRPr="0026233D">
        <w:rPr>
          <w:rFonts w:ascii="Garamond" w:eastAsia="Times New Roman" w:hAnsi="Garamond" w:cs="Calibri"/>
          <w:color w:val="1F3864" w:themeColor="accent1" w:themeShade="80"/>
        </w:rPr>
        <w:t>en</w:t>
      </w:r>
      <w:proofErr w:type="gramEnd"/>
      <w:r w:rsidRPr="0026233D">
        <w:rPr>
          <w:rFonts w:ascii="Garamond" w:eastAsia="Times New Roman" w:hAnsi="Garamond" w:cs="Calibri"/>
          <w:color w:val="1F3864" w:themeColor="accent1" w:themeShade="80"/>
        </w:rPr>
        <w:t xml:space="preserve"> cas de cessation de mes fonctions, restituer intégralement les données, fichiers informatiques et tout support d’information relatif à ces données.</w:t>
      </w:r>
    </w:p>
    <w:p w:rsidR="007848EE" w:rsidRPr="0026233D" w:rsidRDefault="007848EE" w:rsidP="0026233D">
      <w:pPr>
        <w:spacing w:before="100" w:beforeAutospacing="1" w:after="165" w:line="240" w:lineRule="auto"/>
        <w:jc w:val="both"/>
        <w:rPr>
          <w:rFonts w:ascii="Garamond" w:eastAsia="Calibri" w:hAnsi="Garamond" w:cs="Times New Roman"/>
          <w:color w:val="1F3864" w:themeColor="accent1" w:themeShade="80"/>
        </w:rPr>
      </w:pPr>
      <w:r w:rsidRPr="0026233D">
        <w:rPr>
          <w:rFonts w:ascii="Garamond" w:eastAsia="Calibri" w:hAnsi="Garamond" w:cs="Times New Roman"/>
          <w:color w:val="1F3864" w:themeColor="accent1" w:themeShade="80"/>
        </w:rPr>
        <w:t>Cet engagement de confidentialité, en vigueur pendant toute la durée de mes fonctions, demeurera effectif, sans limitation de durée après la cessation de mes fonctions, quelle qu’en soit la cause, dès lors que cet engagement concerne l’utilisation et la communication de données à caractère personnel.</w:t>
      </w:r>
    </w:p>
    <w:p w:rsidR="00D52D49" w:rsidRPr="0026233D" w:rsidRDefault="00D52D49" w:rsidP="0026233D">
      <w:pPr>
        <w:pStyle w:val="PoliceSaisine"/>
        <w:ind w:right="694"/>
        <w:rPr>
          <w:rFonts w:ascii="Garamond" w:hAnsi="Garamond"/>
          <w:color w:val="1F3864" w:themeColor="accent1" w:themeShade="80"/>
          <w:sz w:val="22"/>
          <w:szCs w:val="22"/>
          <w:lang w:bidi="en-US"/>
        </w:rPr>
      </w:pPr>
      <w:r w:rsidRPr="0026233D">
        <w:rPr>
          <w:rFonts w:ascii="Garamond" w:hAnsi="Garamond"/>
          <w:color w:val="1F3864" w:themeColor="accent1" w:themeShade="80"/>
          <w:sz w:val="22"/>
          <w:szCs w:val="22"/>
          <w:lang w:bidi="en-US"/>
        </w:rPr>
        <w:t>Je déclare avoir pris connaissance de la charte d’utilisation des ressources informatiques et m’engage à m’y conformer.</w:t>
      </w:r>
    </w:p>
    <w:p w:rsidR="007848EE" w:rsidRPr="0026233D" w:rsidRDefault="007848EE" w:rsidP="0026233D">
      <w:pPr>
        <w:spacing w:before="100" w:beforeAutospacing="1" w:after="165" w:line="240" w:lineRule="auto"/>
        <w:jc w:val="both"/>
        <w:rPr>
          <w:rFonts w:ascii="Garamond" w:eastAsia="Calibri" w:hAnsi="Garamond" w:cs="Times New Roman"/>
          <w:color w:val="1F3864" w:themeColor="accent1" w:themeShade="80"/>
        </w:rPr>
      </w:pPr>
      <w:r w:rsidRPr="0026233D">
        <w:rPr>
          <w:rFonts w:ascii="Garamond" w:eastAsia="Calibri" w:hAnsi="Garamond" w:cs="Times New Roman"/>
          <w:color w:val="1F3864" w:themeColor="accent1" w:themeShade="80"/>
        </w:rPr>
        <w:t>J’ai été informé que toute violation du présent engagement m’expose à des sanctions disciplinaires et pénales conformément à la réglementation en vigueur, notamment au regard des articles 226-16 à 226-24 du code pénal.                                                                                                                                  </w:t>
      </w:r>
    </w:p>
    <w:p w:rsidR="007848EE" w:rsidRPr="0026233D" w:rsidRDefault="007848EE" w:rsidP="0026233D">
      <w:pPr>
        <w:spacing w:before="100" w:beforeAutospacing="1" w:after="165" w:line="240" w:lineRule="auto"/>
        <w:jc w:val="both"/>
        <w:rPr>
          <w:rFonts w:ascii="Garamond" w:eastAsia="Calibri" w:hAnsi="Garamond" w:cs="Times New Roman"/>
          <w:color w:val="1F3864" w:themeColor="accent1" w:themeShade="80"/>
        </w:rPr>
      </w:pPr>
      <w:r w:rsidRPr="0026233D">
        <w:rPr>
          <w:rFonts w:ascii="Garamond" w:eastAsia="Calibri" w:hAnsi="Garamond" w:cs="Times New Roman"/>
          <w:color w:val="1F3864" w:themeColor="accent1" w:themeShade="80"/>
        </w:rPr>
        <w:t xml:space="preserve">Fait à _____, le </w:t>
      </w:r>
      <w:proofErr w:type="spellStart"/>
      <w:r w:rsidRPr="0026233D">
        <w:rPr>
          <w:rFonts w:ascii="Garamond" w:eastAsia="Calibri" w:hAnsi="Garamond" w:cs="Times New Roman"/>
          <w:color w:val="1F3864" w:themeColor="accent1" w:themeShade="80"/>
        </w:rPr>
        <w:t>jj</w:t>
      </w:r>
      <w:proofErr w:type="spellEnd"/>
      <w:r w:rsidRPr="0026233D">
        <w:rPr>
          <w:rFonts w:ascii="Garamond" w:eastAsia="Calibri" w:hAnsi="Garamond" w:cs="Times New Roman"/>
          <w:color w:val="1F3864" w:themeColor="accent1" w:themeShade="80"/>
        </w:rPr>
        <w:t>/mm/</w:t>
      </w:r>
      <w:proofErr w:type="spellStart"/>
      <w:r w:rsidRPr="0026233D">
        <w:rPr>
          <w:rFonts w:ascii="Garamond" w:eastAsia="Calibri" w:hAnsi="Garamond" w:cs="Times New Roman"/>
          <w:color w:val="1F3864" w:themeColor="accent1" w:themeShade="80"/>
        </w:rPr>
        <w:t>aaaa</w:t>
      </w:r>
      <w:proofErr w:type="spellEnd"/>
      <w:r w:rsidRPr="0026233D">
        <w:rPr>
          <w:rFonts w:ascii="Garamond" w:eastAsia="Calibri" w:hAnsi="Garamond" w:cs="Times New Roman"/>
          <w:color w:val="1F3864" w:themeColor="accent1" w:themeShade="80"/>
        </w:rPr>
        <w:t>, en X exemplaires</w:t>
      </w:r>
    </w:p>
    <w:p w:rsidR="007848EE" w:rsidRPr="0026233D" w:rsidRDefault="007848EE" w:rsidP="0026233D">
      <w:pPr>
        <w:spacing w:before="100" w:beforeAutospacing="1" w:after="165" w:line="240" w:lineRule="auto"/>
        <w:jc w:val="both"/>
        <w:rPr>
          <w:rFonts w:ascii="Garamond" w:eastAsia="Calibri" w:hAnsi="Garamond" w:cs="Times New Roman"/>
          <w:color w:val="1F3864" w:themeColor="accent1" w:themeShade="80"/>
        </w:rPr>
      </w:pPr>
      <w:r w:rsidRPr="0026233D">
        <w:rPr>
          <w:rFonts w:ascii="Garamond" w:eastAsia="Calibri" w:hAnsi="Garamond" w:cs="Times New Roman"/>
          <w:color w:val="1F3864" w:themeColor="accent1" w:themeShade="80"/>
        </w:rPr>
        <w:t>Nom :                                                                                  </w:t>
      </w:r>
    </w:p>
    <w:p w:rsidR="007848EE" w:rsidRPr="0026233D" w:rsidRDefault="007848EE" w:rsidP="0026233D">
      <w:pPr>
        <w:spacing w:before="100" w:beforeAutospacing="1" w:after="100" w:afterAutospacing="1" w:line="240" w:lineRule="auto"/>
        <w:jc w:val="both"/>
        <w:rPr>
          <w:rFonts w:ascii="Garamond" w:eastAsia="Calibri" w:hAnsi="Garamond" w:cs="Times New Roman"/>
          <w:color w:val="1F3864" w:themeColor="accent1" w:themeShade="80"/>
        </w:rPr>
      </w:pPr>
      <w:r w:rsidRPr="0026233D">
        <w:rPr>
          <w:rFonts w:ascii="Garamond" w:eastAsia="Calibri" w:hAnsi="Garamond" w:cs="Times New Roman"/>
          <w:color w:val="1F3864" w:themeColor="accent1" w:themeShade="80"/>
        </w:rPr>
        <w:t>Signature :                                          </w:t>
      </w:r>
    </w:p>
    <w:p w:rsidR="007848EE" w:rsidRPr="0026233D" w:rsidRDefault="007848EE" w:rsidP="007848EE">
      <w:pPr>
        <w:spacing w:after="0" w:line="240" w:lineRule="auto"/>
        <w:rPr>
          <w:rFonts w:ascii="Garamond" w:eastAsia="Calibri" w:hAnsi="Garamond" w:cs="Calibri"/>
          <w:color w:val="1F3864" w:themeColor="accent1" w:themeShade="80"/>
        </w:rPr>
      </w:pPr>
    </w:p>
    <w:p w:rsidR="001A3EEA" w:rsidRPr="0026233D" w:rsidRDefault="001A3EEA">
      <w:pPr>
        <w:rPr>
          <w:rFonts w:ascii="Garamond" w:hAnsi="Garamond"/>
          <w:color w:val="1F3864" w:themeColor="accent1" w:themeShade="80"/>
        </w:rPr>
      </w:pPr>
    </w:p>
    <w:sectPr w:rsidR="001A3EEA" w:rsidRPr="0026233D" w:rsidSect="00C729C5">
      <w:headerReference w:type="default" r:id="rId14"/>
      <w:footerReference w:type="default" r:id="rId15"/>
      <w:pgSz w:w="11906" w:h="16838"/>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B85" w:rsidRDefault="00602B85" w:rsidP="00C729C5">
      <w:pPr>
        <w:spacing w:after="0" w:line="240" w:lineRule="auto"/>
      </w:pPr>
      <w:r>
        <w:separator/>
      </w:r>
    </w:p>
  </w:endnote>
  <w:endnote w:type="continuationSeparator" w:id="0">
    <w:p w:rsidR="00602B85" w:rsidRDefault="00602B85" w:rsidP="00C72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9C5" w:rsidRDefault="00C729C5">
    <w:pPr>
      <w:pStyle w:val="Pieddepage"/>
    </w:pPr>
    <w:r>
      <w:rPr>
        <w:noProof/>
      </w:rPr>
      <w:drawing>
        <wp:anchor distT="0" distB="0" distL="114300" distR="114300" simplePos="0" relativeHeight="251659264" behindDoc="0" locked="0" layoutInCell="1" allowOverlap="1">
          <wp:simplePos x="0" y="0"/>
          <wp:positionH relativeFrom="column">
            <wp:posOffset>-909219</wp:posOffset>
          </wp:positionH>
          <wp:positionV relativeFrom="paragraph">
            <wp:posOffset>-104909</wp:posOffset>
          </wp:positionV>
          <wp:extent cx="7937500" cy="751829"/>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depage grisé.PNG"/>
                  <pic:cNvPicPr/>
                </pic:nvPicPr>
                <pic:blipFill>
                  <a:blip r:embed="rId1">
                    <a:extLst>
                      <a:ext uri="{28A0092B-C50C-407E-A947-70E740481C1C}">
                        <a14:useLocalDpi xmlns:a14="http://schemas.microsoft.com/office/drawing/2010/main" val="0"/>
                      </a:ext>
                    </a:extLst>
                  </a:blip>
                  <a:stretch>
                    <a:fillRect/>
                  </a:stretch>
                </pic:blipFill>
                <pic:spPr>
                  <a:xfrm>
                    <a:off x="0" y="0"/>
                    <a:ext cx="8807185" cy="83420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B85" w:rsidRDefault="00602B85" w:rsidP="00C729C5">
      <w:pPr>
        <w:spacing w:after="0" w:line="240" w:lineRule="auto"/>
      </w:pPr>
      <w:r>
        <w:separator/>
      </w:r>
    </w:p>
  </w:footnote>
  <w:footnote w:type="continuationSeparator" w:id="0">
    <w:p w:rsidR="00602B85" w:rsidRDefault="00602B85" w:rsidP="00C72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9C5" w:rsidRDefault="00C729C5">
    <w:pPr>
      <w:pStyle w:val="En-tte"/>
    </w:pPr>
    <w:r>
      <w:rPr>
        <w:noProof/>
      </w:rPr>
      <w:drawing>
        <wp:anchor distT="0" distB="0" distL="114300" distR="114300" simplePos="0" relativeHeight="251660288" behindDoc="0" locked="0" layoutInCell="1" allowOverlap="1">
          <wp:simplePos x="0" y="0"/>
          <wp:positionH relativeFrom="column">
            <wp:posOffset>-909219</wp:posOffset>
          </wp:positionH>
          <wp:positionV relativeFrom="page">
            <wp:posOffset>-7685</wp:posOffset>
          </wp:positionV>
          <wp:extent cx="7937607" cy="890905"/>
          <wp:effectExtent l="0" t="0" r="6350" b="444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depage grisé.PNG"/>
                  <pic:cNvPicPr/>
                </pic:nvPicPr>
                <pic:blipFill>
                  <a:blip r:embed="rId1">
                    <a:extLst>
                      <a:ext uri="{28A0092B-C50C-407E-A947-70E740481C1C}">
                        <a14:useLocalDpi xmlns:a14="http://schemas.microsoft.com/office/drawing/2010/main" val="0"/>
                      </a:ext>
                    </a:extLst>
                  </a:blip>
                  <a:stretch>
                    <a:fillRect/>
                  </a:stretch>
                </pic:blipFill>
                <pic:spPr>
                  <a:xfrm flipV="1">
                    <a:off x="0" y="0"/>
                    <a:ext cx="9165327" cy="10287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70326"/>
    <w:multiLevelType w:val="hybridMultilevel"/>
    <w:tmpl w:val="F670C38A"/>
    <w:lvl w:ilvl="0" w:tplc="040C000B">
      <w:start w:val="1"/>
      <w:numFmt w:val="bullet"/>
      <w:lvlText w:val=""/>
      <w:lvlJc w:val="left"/>
      <w:pPr>
        <w:ind w:left="989" w:hanging="360"/>
      </w:pPr>
      <w:rPr>
        <w:rFonts w:ascii="Wingdings" w:hAnsi="Wingdings" w:hint="default"/>
      </w:rPr>
    </w:lvl>
    <w:lvl w:ilvl="1" w:tplc="040C0003" w:tentative="1">
      <w:start w:val="1"/>
      <w:numFmt w:val="bullet"/>
      <w:lvlText w:val="o"/>
      <w:lvlJc w:val="left"/>
      <w:pPr>
        <w:ind w:left="1709" w:hanging="360"/>
      </w:pPr>
      <w:rPr>
        <w:rFonts w:ascii="Courier New" w:hAnsi="Courier New" w:cs="Courier New" w:hint="default"/>
      </w:rPr>
    </w:lvl>
    <w:lvl w:ilvl="2" w:tplc="040C0005" w:tentative="1">
      <w:start w:val="1"/>
      <w:numFmt w:val="bullet"/>
      <w:lvlText w:val=""/>
      <w:lvlJc w:val="left"/>
      <w:pPr>
        <w:ind w:left="2429" w:hanging="360"/>
      </w:pPr>
      <w:rPr>
        <w:rFonts w:ascii="Wingdings" w:hAnsi="Wingdings" w:hint="default"/>
      </w:rPr>
    </w:lvl>
    <w:lvl w:ilvl="3" w:tplc="040C0001" w:tentative="1">
      <w:start w:val="1"/>
      <w:numFmt w:val="bullet"/>
      <w:lvlText w:val=""/>
      <w:lvlJc w:val="left"/>
      <w:pPr>
        <w:ind w:left="3149" w:hanging="360"/>
      </w:pPr>
      <w:rPr>
        <w:rFonts w:ascii="Symbol" w:hAnsi="Symbol" w:hint="default"/>
      </w:rPr>
    </w:lvl>
    <w:lvl w:ilvl="4" w:tplc="040C0003" w:tentative="1">
      <w:start w:val="1"/>
      <w:numFmt w:val="bullet"/>
      <w:lvlText w:val="o"/>
      <w:lvlJc w:val="left"/>
      <w:pPr>
        <w:ind w:left="3869" w:hanging="360"/>
      </w:pPr>
      <w:rPr>
        <w:rFonts w:ascii="Courier New" w:hAnsi="Courier New" w:cs="Courier New" w:hint="default"/>
      </w:rPr>
    </w:lvl>
    <w:lvl w:ilvl="5" w:tplc="040C0005" w:tentative="1">
      <w:start w:val="1"/>
      <w:numFmt w:val="bullet"/>
      <w:lvlText w:val=""/>
      <w:lvlJc w:val="left"/>
      <w:pPr>
        <w:ind w:left="4589" w:hanging="360"/>
      </w:pPr>
      <w:rPr>
        <w:rFonts w:ascii="Wingdings" w:hAnsi="Wingdings" w:hint="default"/>
      </w:rPr>
    </w:lvl>
    <w:lvl w:ilvl="6" w:tplc="040C0001" w:tentative="1">
      <w:start w:val="1"/>
      <w:numFmt w:val="bullet"/>
      <w:lvlText w:val=""/>
      <w:lvlJc w:val="left"/>
      <w:pPr>
        <w:ind w:left="5309" w:hanging="360"/>
      </w:pPr>
      <w:rPr>
        <w:rFonts w:ascii="Symbol" w:hAnsi="Symbol" w:hint="default"/>
      </w:rPr>
    </w:lvl>
    <w:lvl w:ilvl="7" w:tplc="040C0003" w:tentative="1">
      <w:start w:val="1"/>
      <w:numFmt w:val="bullet"/>
      <w:lvlText w:val="o"/>
      <w:lvlJc w:val="left"/>
      <w:pPr>
        <w:ind w:left="6029" w:hanging="360"/>
      </w:pPr>
      <w:rPr>
        <w:rFonts w:ascii="Courier New" w:hAnsi="Courier New" w:cs="Courier New" w:hint="default"/>
      </w:rPr>
    </w:lvl>
    <w:lvl w:ilvl="8" w:tplc="040C0005" w:tentative="1">
      <w:start w:val="1"/>
      <w:numFmt w:val="bullet"/>
      <w:lvlText w:val=""/>
      <w:lvlJc w:val="left"/>
      <w:pPr>
        <w:ind w:left="6749" w:hanging="360"/>
      </w:pPr>
      <w:rPr>
        <w:rFonts w:ascii="Wingdings" w:hAnsi="Wingdings" w:hint="default"/>
      </w:rPr>
    </w:lvl>
  </w:abstractNum>
  <w:abstractNum w:abstractNumId="1" w15:restartNumberingAfterBreak="0">
    <w:nsid w:val="422410FA"/>
    <w:multiLevelType w:val="hybridMultilevel"/>
    <w:tmpl w:val="EB662ACE"/>
    <w:lvl w:ilvl="0" w:tplc="040C000B">
      <w:start w:val="1"/>
      <w:numFmt w:val="bullet"/>
      <w:lvlText w:val=""/>
      <w:lvlJc w:val="left"/>
      <w:pPr>
        <w:ind w:left="1034" w:hanging="360"/>
      </w:pPr>
      <w:rPr>
        <w:rFonts w:ascii="Wingdings" w:hAnsi="Wingdings" w:hint="default"/>
      </w:rPr>
    </w:lvl>
    <w:lvl w:ilvl="1" w:tplc="040C0003" w:tentative="1">
      <w:start w:val="1"/>
      <w:numFmt w:val="bullet"/>
      <w:lvlText w:val="o"/>
      <w:lvlJc w:val="left"/>
      <w:pPr>
        <w:ind w:left="1754" w:hanging="360"/>
      </w:pPr>
      <w:rPr>
        <w:rFonts w:ascii="Courier New" w:hAnsi="Courier New" w:cs="Courier New" w:hint="default"/>
      </w:rPr>
    </w:lvl>
    <w:lvl w:ilvl="2" w:tplc="040C0005" w:tentative="1">
      <w:start w:val="1"/>
      <w:numFmt w:val="bullet"/>
      <w:lvlText w:val=""/>
      <w:lvlJc w:val="left"/>
      <w:pPr>
        <w:ind w:left="2474" w:hanging="360"/>
      </w:pPr>
      <w:rPr>
        <w:rFonts w:ascii="Wingdings" w:hAnsi="Wingdings" w:hint="default"/>
      </w:rPr>
    </w:lvl>
    <w:lvl w:ilvl="3" w:tplc="040C0001" w:tentative="1">
      <w:start w:val="1"/>
      <w:numFmt w:val="bullet"/>
      <w:lvlText w:val=""/>
      <w:lvlJc w:val="left"/>
      <w:pPr>
        <w:ind w:left="3194" w:hanging="360"/>
      </w:pPr>
      <w:rPr>
        <w:rFonts w:ascii="Symbol" w:hAnsi="Symbol" w:hint="default"/>
      </w:rPr>
    </w:lvl>
    <w:lvl w:ilvl="4" w:tplc="040C0003" w:tentative="1">
      <w:start w:val="1"/>
      <w:numFmt w:val="bullet"/>
      <w:lvlText w:val="o"/>
      <w:lvlJc w:val="left"/>
      <w:pPr>
        <w:ind w:left="3914" w:hanging="360"/>
      </w:pPr>
      <w:rPr>
        <w:rFonts w:ascii="Courier New" w:hAnsi="Courier New" w:cs="Courier New" w:hint="default"/>
      </w:rPr>
    </w:lvl>
    <w:lvl w:ilvl="5" w:tplc="040C0005" w:tentative="1">
      <w:start w:val="1"/>
      <w:numFmt w:val="bullet"/>
      <w:lvlText w:val=""/>
      <w:lvlJc w:val="left"/>
      <w:pPr>
        <w:ind w:left="4634" w:hanging="360"/>
      </w:pPr>
      <w:rPr>
        <w:rFonts w:ascii="Wingdings" w:hAnsi="Wingdings" w:hint="default"/>
      </w:rPr>
    </w:lvl>
    <w:lvl w:ilvl="6" w:tplc="040C0001" w:tentative="1">
      <w:start w:val="1"/>
      <w:numFmt w:val="bullet"/>
      <w:lvlText w:val=""/>
      <w:lvlJc w:val="left"/>
      <w:pPr>
        <w:ind w:left="5354" w:hanging="360"/>
      </w:pPr>
      <w:rPr>
        <w:rFonts w:ascii="Symbol" w:hAnsi="Symbol" w:hint="default"/>
      </w:rPr>
    </w:lvl>
    <w:lvl w:ilvl="7" w:tplc="040C0003" w:tentative="1">
      <w:start w:val="1"/>
      <w:numFmt w:val="bullet"/>
      <w:lvlText w:val="o"/>
      <w:lvlJc w:val="left"/>
      <w:pPr>
        <w:ind w:left="6074" w:hanging="360"/>
      </w:pPr>
      <w:rPr>
        <w:rFonts w:ascii="Courier New" w:hAnsi="Courier New" w:cs="Courier New" w:hint="default"/>
      </w:rPr>
    </w:lvl>
    <w:lvl w:ilvl="8" w:tplc="040C0005" w:tentative="1">
      <w:start w:val="1"/>
      <w:numFmt w:val="bullet"/>
      <w:lvlText w:val=""/>
      <w:lvlJc w:val="left"/>
      <w:pPr>
        <w:ind w:left="6794" w:hanging="360"/>
      </w:pPr>
      <w:rPr>
        <w:rFonts w:ascii="Wingdings" w:hAnsi="Wingdings" w:hint="default"/>
      </w:rPr>
    </w:lvl>
  </w:abstractNum>
  <w:abstractNum w:abstractNumId="2" w15:restartNumberingAfterBreak="0">
    <w:nsid w:val="5EFE0D69"/>
    <w:multiLevelType w:val="hybridMultilevel"/>
    <w:tmpl w:val="2F4241AC"/>
    <w:lvl w:ilvl="0" w:tplc="040C000B">
      <w:start w:val="1"/>
      <w:numFmt w:val="bullet"/>
      <w:lvlText w:val=""/>
      <w:lvlJc w:val="left"/>
      <w:pPr>
        <w:ind w:left="975" w:hanging="360"/>
      </w:pPr>
      <w:rPr>
        <w:rFonts w:ascii="Wingdings" w:hAnsi="Wingdings" w:hint="default"/>
      </w:rPr>
    </w:lvl>
    <w:lvl w:ilvl="1" w:tplc="040C0003" w:tentative="1">
      <w:start w:val="1"/>
      <w:numFmt w:val="bullet"/>
      <w:lvlText w:val="o"/>
      <w:lvlJc w:val="left"/>
      <w:pPr>
        <w:ind w:left="1695" w:hanging="360"/>
      </w:pPr>
      <w:rPr>
        <w:rFonts w:ascii="Courier New" w:hAnsi="Courier New" w:cs="Courier New" w:hint="default"/>
      </w:rPr>
    </w:lvl>
    <w:lvl w:ilvl="2" w:tplc="040C0005" w:tentative="1">
      <w:start w:val="1"/>
      <w:numFmt w:val="bullet"/>
      <w:lvlText w:val=""/>
      <w:lvlJc w:val="left"/>
      <w:pPr>
        <w:ind w:left="2415" w:hanging="360"/>
      </w:pPr>
      <w:rPr>
        <w:rFonts w:ascii="Wingdings" w:hAnsi="Wingdings" w:hint="default"/>
      </w:rPr>
    </w:lvl>
    <w:lvl w:ilvl="3" w:tplc="040C0001" w:tentative="1">
      <w:start w:val="1"/>
      <w:numFmt w:val="bullet"/>
      <w:lvlText w:val=""/>
      <w:lvlJc w:val="left"/>
      <w:pPr>
        <w:ind w:left="3135" w:hanging="360"/>
      </w:pPr>
      <w:rPr>
        <w:rFonts w:ascii="Symbol" w:hAnsi="Symbol" w:hint="default"/>
      </w:rPr>
    </w:lvl>
    <w:lvl w:ilvl="4" w:tplc="040C0003" w:tentative="1">
      <w:start w:val="1"/>
      <w:numFmt w:val="bullet"/>
      <w:lvlText w:val="o"/>
      <w:lvlJc w:val="left"/>
      <w:pPr>
        <w:ind w:left="3855" w:hanging="360"/>
      </w:pPr>
      <w:rPr>
        <w:rFonts w:ascii="Courier New" w:hAnsi="Courier New" w:cs="Courier New" w:hint="default"/>
      </w:rPr>
    </w:lvl>
    <w:lvl w:ilvl="5" w:tplc="040C0005" w:tentative="1">
      <w:start w:val="1"/>
      <w:numFmt w:val="bullet"/>
      <w:lvlText w:val=""/>
      <w:lvlJc w:val="left"/>
      <w:pPr>
        <w:ind w:left="4575" w:hanging="360"/>
      </w:pPr>
      <w:rPr>
        <w:rFonts w:ascii="Wingdings" w:hAnsi="Wingdings" w:hint="default"/>
      </w:rPr>
    </w:lvl>
    <w:lvl w:ilvl="6" w:tplc="040C0001" w:tentative="1">
      <w:start w:val="1"/>
      <w:numFmt w:val="bullet"/>
      <w:lvlText w:val=""/>
      <w:lvlJc w:val="left"/>
      <w:pPr>
        <w:ind w:left="5295" w:hanging="360"/>
      </w:pPr>
      <w:rPr>
        <w:rFonts w:ascii="Symbol" w:hAnsi="Symbol" w:hint="default"/>
      </w:rPr>
    </w:lvl>
    <w:lvl w:ilvl="7" w:tplc="040C0003" w:tentative="1">
      <w:start w:val="1"/>
      <w:numFmt w:val="bullet"/>
      <w:lvlText w:val="o"/>
      <w:lvlJc w:val="left"/>
      <w:pPr>
        <w:ind w:left="6015" w:hanging="360"/>
      </w:pPr>
      <w:rPr>
        <w:rFonts w:ascii="Courier New" w:hAnsi="Courier New" w:cs="Courier New" w:hint="default"/>
      </w:rPr>
    </w:lvl>
    <w:lvl w:ilvl="8" w:tplc="040C0005" w:tentative="1">
      <w:start w:val="1"/>
      <w:numFmt w:val="bullet"/>
      <w:lvlText w:val=""/>
      <w:lvlJc w:val="left"/>
      <w:pPr>
        <w:ind w:left="6735" w:hanging="360"/>
      </w:pPr>
      <w:rPr>
        <w:rFonts w:ascii="Wingdings" w:hAnsi="Wingdings" w:hint="default"/>
      </w:rPr>
    </w:lvl>
  </w:abstractNum>
  <w:abstractNum w:abstractNumId="3" w15:restartNumberingAfterBreak="0">
    <w:nsid w:val="7E6672AC"/>
    <w:multiLevelType w:val="multilevel"/>
    <w:tmpl w:val="E0280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9C5"/>
    <w:rsid w:val="00026DA0"/>
    <w:rsid w:val="000B3B33"/>
    <w:rsid w:val="001254B4"/>
    <w:rsid w:val="00133152"/>
    <w:rsid w:val="001A3EEA"/>
    <w:rsid w:val="0026233D"/>
    <w:rsid w:val="002E47E1"/>
    <w:rsid w:val="004B50E7"/>
    <w:rsid w:val="005D1945"/>
    <w:rsid w:val="005E4089"/>
    <w:rsid w:val="00602B85"/>
    <w:rsid w:val="006D052F"/>
    <w:rsid w:val="00764B95"/>
    <w:rsid w:val="007848EE"/>
    <w:rsid w:val="007B496A"/>
    <w:rsid w:val="00874754"/>
    <w:rsid w:val="008A3788"/>
    <w:rsid w:val="00901775"/>
    <w:rsid w:val="009574F8"/>
    <w:rsid w:val="009C3E9E"/>
    <w:rsid w:val="00B85180"/>
    <w:rsid w:val="00C17DE1"/>
    <w:rsid w:val="00C452AE"/>
    <w:rsid w:val="00C464CC"/>
    <w:rsid w:val="00C729C5"/>
    <w:rsid w:val="00D0629B"/>
    <w:rsid w:val="00D52D49"/>
    <w:rsid w:val="00E81C80"/>
    <w:rsid w:val="00ED69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D37C7"/>
  <w15:chartTrackingRefBased/>
  <w15:docId w15:val="{EDBA54FB-408F-4495-9E80-9DC3BF77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1"/>
    <w:qFormat/>
    <w:rsid w:val="00C729C5"/>
    <w:pPr>
      <w:widowControl w:val="0"/>
      <w:autoSpaceDE w:val="0"/>
      <w:autoSpaceDN w:val="0"/>
      <w:spacing w:before="55" w:after="0" w:line="240" w:lineRule="auto"/>
      <w:ind w:left="284"/>
      <w:outlineLvl w:val="0"/>
    </w:pPr>
    <w:rPr>
      <w:rFonts w:ascii="Tahoma" w:eastAsia="Tahoma" w:hAnsi="Tahoma" w:cs="Tahoma"/>
      <w:b/>
      <w:bCs/>
      <w:sz w:val="48"/>
      <w:szCs w:val="48"/>
      <w:lang w:eastAsia="en-US"/>
    </w:rPr>
  </w:style>
  <w:style w:type="paragraph" w:styleId="Titre3">
    <w:name w:val="heading 3"/>
    <w:basedOn w:val="Normal"/>
    <w:next w:val="Normal"/>
    <w:link w:val="Titre3Car"/>
    <w:uiPriority w:val="9"/>
    <w:semiHidden/>
    <w:unhideWhenUsed/>
    <w:qFormat/>
    <w:rsid w:val="007848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29C5"/>
    <w:pPr>
      <w:tabs>
        <w:tab w:val="center" w:pos="4536"/>
        <w:tab w:val="right" w:pos="9072"/>
      </w:tabs>
      <w:spacing w:after="0" w:line="240" w:lineRule="auto"/>
    </w:pPr>
  </w:style>
  <w:style w:type="character" w:customStyle="1" w:styleId="En-tteCar">
    <w:name w:val="En-tête Car"/>
    <w:basedOn w:val="Policepardfaut"/>
    <w:link w:val="En-tte"/>
    <w:uiPriority w:val="99"/>
    <w:rsid w:val="00C729C5"/>
  </w:style>
  <w:style w:type="paragraph" w:styleId="Pieddepage">
    <w:name w:val="footer"/>
    <w:basedOn w:val="Normal"/>
    <w:link w:val="PieddepageCar"/>
    <w:uiPriority w:val="99"/>
    <w:unhideWhenUsed/>
    <w:rsid w:val="00C729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29C5"/>
  </w:style>
  <w:style w:type="character" w:customStyle="1" w:styleId="Titre1Car">
    <w:name w:val="Titre 1 Car"/>
    <w:basedOn w:val="Policepardfaut"/>
    <w:link w:val="Titre1"/>
    <w:uiPriority w:val="1"/>
    <w:rsid w:val="00C729C5"/>
    <w:rPr>
      <w:rFonts w:ascii="Tahoma" w:eastAsia="Tahoma" w:hAnsi="Tahoma" w:cs="Tahoma"/>
      <w:b/>
      <w:bCs/>
      <w:sz w:val="48"/>
      <w:szCs w:val="48"/>
      <w:lang w:eastAsia="en-US"/>
    </w:rPr>
  </w:style>
  <w:style w:type="paragraph" w:styleId="Corpsdetexte">
    <w:name w:val="Body Text"/>
    <w:basedOn w:val="Normal"/>
    <w:link w:val="CorpsdetexteCar"/>
    <w:uiPriority w:val="1"/>
    <w:qFormat/>
    <w:rsid w:val="00C729C5"/>
    <w:pPr>
      <w:widowControl w:val="0"/>
      <w:autoSpaceDE w:val="0"/>
      <w:autoSpaceDN w:val="0"/>
      <w:spacing w:after="0" w:line="240" w:lineRule="auto"/>
    </w:pPr>
    <w:rPr>
      <w:rFonts w:ascii="Cambria" w:eastAsia="Cambria" w:hAnsi="Cambria" w:cs="Cambria"/>
      <w:sz w:val="20"/>
      <w:szCs w:val="20"/>
      <w:lang w:eastAsia="en-US"/>
    </w:rPr>
  </w:style>
  <w:style w:type="character" w:customStyle="1" w:styleId="CorpsdetexteCar">
    <w:name w:val="Corps de texte Car"/>
    <w:basedOn w:val="Policepardfaut"/>
    <w:link w:val="Corpsdetexte"/>
    <w:uiPriority w:val="1"/>
    <w:rsid w:val="00C729C5"/>
    <w:rPr>
      <w:rFonts w:ascii="Cambria" w:eastAsia="Cambria" w:hAnsi="Cambria" w:cs="Cambria"/>
      <w:sz w:val="20"/>
      <w:szCs w:val="20"/>
      <w:lang w:eastAsia="en-US"/>
    </w:rPr>
  </w:style>
  <w:style w:type="paragraph" w:customStyle="1" w:styleId="PoliceSaisine">
    <w:name w:val="Police Saisine"/>
    <w:basedOn w:val="Normal"/>
    <w:qFormat/>
    <w:rsid w:val="00C729C5"/>
    <w:pPr>
      <w:spacing w:after="0" w:line="240" w:lineRule="auto"/>
      <w:jc w:val="both"/>
    </w:pPr>
    <w:rPr>
      <w:rFonts w:ascii="Century Gothic" w:eastAsia="Times New Roman" w:hAnsi="Century Gothic" w:cs="Arial"/>
      <w:color w:val="000000"/>
      <w:sz w:val="20"/>
      <w:szCs w:val="20"/>
    </w:rPr>
  </w:style>
  <w:style w:type="character" w:styleId="Lienhypertexte">
    <w:name w:val="Hyperlink"/>
    <w:basedOn w:val="Policepardfaut"/>
    <w:uiPriority w:val="99"/>
    <w:unhideWhenUsed/>
    <w:rsid w:val="00C729C5"/>
    <w:rPr>
      <w:color w:val="0563C1" w:themeColor="hyperlink"/>
      <w:u w:val="single"/>
    </w:rPr>
  </w:style>
  <w:style w:type="character" w:customStyle="1" w:styleId="Titre3Car">
    <w:name w:val="Titre 3 Car"/>
    <w:basedOn w:val="Policepardfaut"/>
    <w:link w:val="Titre3"/>
    <w:uiPriority w:val="9"/>
    <w:semiHidden/>
    <w:rsid w:val="007848EE"/>
    <w:rPr>
      <w:rFonts w:asciiTheme="majorHAnsi" w:eastAsiaTheme="majorEastAsia" w:hAnsiTheme="majorHAnsi" w:cstheme="majorBidi"/>
      <w:color w:val="1F3763" w:themeColor="accent1" w:themeShade="7F"/>
      <w:sz w:val="24"/>
      <w:szCs w:val="24"/>
    </w:rPr>
  </w:style>
  <w:style w:type="paragraph" w:styleId="Textedebulles">
    <w:name w:val="Balloon Text"/>
    <w:basedOn w:val="Normal"/>
    <w:link w:val="TextedebullesCar"/>
    <w:uiPriority w:val="99"/>
    <w:semiHidden/>
    <w:unhideWhenUsed/>
    <w:rsid w:val="007B496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B4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 TargetMode="External"/><Relationship Id="rId13" Type="http://schemas.openxmlformats.org/officeDocument/2006/relationships/hyperlink" Target="https://www.journaldunet.fr/management/guide-du-management/1441319-ordinateur-de-fonction-definition-avantage-en-nature/" TargetMode="External"/><Relationship Id="rId3" Type="http://schemas.openxmlformats.org/officeDocument/2006/relationships/settings" Target="settings.xml"/><Relationship Id="rId7" Type="http://schemas.openxmlformats.org/officeDocument/2006/relationships/hyperlink" Target="http://www.cnil.fr/" TargetMode="External"/><Relationship Id="rId12" Type="http://schemas.openxmlformats.org/officeDocument/2006/relationships/hyperlink" Target="https://www.journaldunet.fr/management/guide-du-management/1201495-arret-de-travail-forme-obligation-prolongation-covid-19-octobre-202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ulture.fr/culture/dglf" TargetMode="External"/><Relationship Id="rId4" Type="http://schemas.openxmlformats.org/officeDocument/2006/relationships/webSettings" Target="webSettings.xml"/><Relationship Id="rId9" Type="http://schemas.openxmlformats.org/officeDocument/2006/relationships/hyperlink" Target="http://www.legifrance.gouv.f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2806</Words>
  <Characters>15435</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CERE TOMASI - CDG 27</dc:creator>
  <cp:keywords/>
  <dc:description/>
  <cp:lastModifiedBy>Jean-Philippe CERE TOMASI - CDG 27</cp:lastModifiedBy>
  <cp:revision>2</cp:revision>
  <cp:lastPrinted>2022-05-16T09:10:00Z</cp:lastPrinted>
  <dcterms:created xsi:type="dcterms:W3CDTF">2022-05-16T09:26:00Z</dcterms:created>
  <dcterms:modified xsi:type="dcterms:W3CDTF">2022-05-16T09:26:00Z</dcterms:modified>
</cp:coreProperties>
</file>