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009989149"/>
        <w:docPartObj>
          <w:docPartGallery w:val="Cover Pages"/>
          <w:docPartUnique/>
        </w:docPartObj>
      </w:sdtPr>
      <w:sdtEndPr/>
      <w:sdtContent>
        <w:p w14:paraId="17140112" w14:textId="77777777" w:rsidR="00244DA2" w:rsidRDefault="00244DA2" w:rsidP="00926110">
          <w:pPr>
            <w:ind w:left="-851"/>
          </w:pPr>
        </w:p>
        <w:tbl>
          <w:tblPr>
            <w:tblpPr w:leftFromText="187" w:rightFromText="187" w:horzAnchor="margin" w:tblpXSpec="center" w:tblpY="2881"/>
            <w:tblW w:w="4042" w:type="pct"/>
            <w:tblBorders>
              <w:left w:val="single" w:sz="12" w:space="0" w:color="5B9BD5" w:themeColor="accent1"/>
            </w:tblBorders>
            <w:tblCellMar>
              <w:left w:w="144" w:type="dxa"/>
              <w:right w:w="115" w:type="dxa"/>
            </w:tblCellMar>
            <w:tblLook w:val="04A0" w:firstRow="1" w:lastRow="0" w:firstColumn="1" w:lastColumn="0" w:noHBand="0" w:noVBand="1"/>
          </w:tblPr>
          <w:tblGrid>
            <w:gridCol w:w="7322"/>
          </w:tblGrid>
          <w:tr w:rsidR="00244DA2" w14:paraId="5E79FCC0" w14:textId="77777777" w:rsidTr="00926110">
            <w:trPr>
              <w:trHeight w:val="273"/>
            </w:trPr>
            <w:tc>
              <w:tcPr>
                <w:tcW w:w="7321" w:type="dxa"/>
                <w:tcMar>
                  <w:top w:w="216" w:type="dxa"/>
                  <w:left w:w="115" w:type="dxa"/>
                  <w:bottom w:w="216" w:type="dxa"/>
                  <w:right w:w="115" w:type="dxa"/>
                </w:tcMar>
              </w:tcPr>
              <w:p w14:paraId="7579D8AB" w14:textId="77777777" w:rsidR="00244DA2" w:rsidRDefault="00244DA2" w:rsidP="00244DA2">
                <w:pPr>
                  <w:pStyle w:val="Sansinterligne"/>
                  <w:rPr>
                    <w:color w:val="2E74B5" w:themeColor="accent1" w:themeShade="BF"/>
                    <w:sz w:val="24"/>
                  </w:rPr>
                </w:pPr>
              </w:p>
            </w:tc>
          </w:tr>
          <w:tr w:rsidR="00244DA2" w:rsidRPr="00CB4789" w14:paraId="5081F5AB" w14:textId="77777777" w:rsidTr="00926110">
            <w:trPr>
              <w:trHeight w:val="7315"/>
            </w:trPr>
            <w:tc>
              <w:tcPr>
                <w:tcW w:w="7321" w:type="dxa"/>
              </w:tcPr>
              <w:p w14:paraId="08E2297F" w14:textId="735753B9" w:rsidR="00255591" w:rsidRPr="00CB4789" w:rsidRDefault="0012727E" w:rsidP="00244DA2">
                <w:pPr>
                  <w:pStyle w:val="Sansinterligne"/>
                  <w:spacing w:line="216" w:lineRule="auto"/>
                  <w:rPr>
                    <w:rFonts w:asciiTheme="majorHAnsi" w:eastAsiaTheme="majorEastAsia" w:hAnsiTheme="majorHAnsi" w:cstheme="majorBidi"/>
                    <w:color w:val="5B9BD5" w:themeColor="accent1"/>
                    <w:sz w:val="80"/>
                    <w:szCs w:val="80"/>
                  </w:rPr>
                </w:pPr>
                <w:r>
                  <w:rPr>
                    <w:rFonts w:asciiTheme="majorHAnsi" w:eastAsiaTheme="majorEastAsia" w:hAnsiTheme="majorHAnsi" w:cstheme="majorHAnsi"/>
                    <w:color w:val="5B9BD5" w:themeColor="accent1"/>
                    <w:sz w:val="80"/>
                    <w:szCs w:val="80"/>
                  </w:rPr>
                  <w:t>É</w:t>
                </w:r>
                <w:r w:rsidR="00255591" w:rsidRPr="00CB4789">
                  <w:rPr>
                    <w:rFonts w:asciiTheme="majorHAnsi" w:eastAsiaTheme="majorEastAsia" w:hAnsiTheme="majorHAnsi" w:cstheme="majorBidi"/>
                    <w:color w:val="5B9BD5" w:themeColor="accent1"/>
                    <w:sz w:val="80"/>
                    <w:szCs w:val="80"/>
                  </w:rPr>
                  <w:t>laboration des</w:t>
                </w:r>
              </w:p>
              <w:p w14:paraId="675E9525" w14:textId="77777777" w:rsidR="005F0B1D" w:rsidRPr="00CB4789" w:rsidRDefault="00255591" w:rsidP="00244DA2">
                <w:pPr>
                  <w:pStyle w:val="Sansinterligne"/>
                  <w:spacing w:line="216" w:lineRule="auto"/>
                  <w:rPr>
                    <w:rFonts w:asciiTheme="majorHAnsi" w:eastAsiaTheme="majorEastAsia" w:hAnsiTheme="majorHAnsi" w:cstheme="majorBidi"/>
                    <w:color w:val="5B9BD5" w:themeColor="accent1"/>
                    <w:sz w:val="80"/>
                    <w:szCs w:val="80"/>
                  </w:rPr>
                </w:pPr>
                <w:r w:rsidRPr="00CB4789">
                  <w:rPr>
                    <w:rFonts w:asciiTheme="majorHAnsi" w:eastAsiaTheme="majorEastAsia" w:hAnsiTheme="majorHAnsi" w:cstheme="majorBidi"/>
                    <w:color w:val="5B9BD5" w:themeColor="accent1"/>
                    <w:sz w:val="80"/>
                    <w:szCs w:val="80"/>
                  </w:rPr>
                  <w:t>l</w:t>
                </w:r>
                <w:r w:rsidR="00926110" w:rsidRPr="00CB4789">
                  <w:rPr>
                    <w:rFonts w:asciiTheme="majorHAnsi" w:eastAsiaTheme="majorEastAsia" w:hAnsiTheme="majorHAnsi" w:cstheme="majorBidi"/>
                    <w:color w:val="5B9BD5" w:themeColor="accent1"/>
                    <w:sz w:val="80"/>
                    <w:szCs w:val="80"/>
                  </w:rPr>
                  <w:t xml:space="preserve">ignes directrices </w:t>
                </w:r>
              </w:p>
              <w:p w14:paraId="328CAC7F" w14:textId="77777777" w:rsidR="005F0B1D" w:rsidRDefault="00926110" w:rsidP="00244DA2">
                <w:pPr>
                  <w:pStyle w:val="Sansinterligne"/>
                  <w:spacing w:line="216" w:lineRule="auto"/>
                  <w:rPr>
                    <w:rFonts w:asciiTheme="majorHAnsi" w:eastAsiaTheme="majorEastAsia" w:hAnsiTheme="majorHAnsi" w:cstheme="majorBidi"/>
                    <w:color w:val="5B9BD5" w:themeColor="accent1"/>
                    <w:sz w:val="80"/>
                    <w:szCs w:val="80"/>
                  </w:rPr>
                </w:pPr>
                <w:r w:rsidRPr="00CB4789">
                  <w:rPr>
                    <w:rFonts w:asciiTheme="majorHAnsi" w:eastAsiaTheme="majorEastAsia" w:hAnsiTheme="majorHAnsi" w:cstheme="majorBidi"/>
                    <w:color w:val="5B9BD5" w:themeColor="accent1"/>
                    <w:sz w:val="80"/>
                    <w:szCs w:val="80"/>
                  </w:rPr>
                  <w:t>de gestion</w:t>
                </w:r>
                <w:r w:rsidR="005F0B1D" w:rsidRPr="00CB4789">
                  <w:rPr>
                    <w:rFonts w:asciiTheme="majorHAnsi" w:eastAsiaTheme="majorEastAsia" w:hAnsiTheme="majorHAnsi" w:cstheme="majorBidi"/>
                    <w:color w:val="5B9BD5" w:themeColor="accent1"/>
                    <w:sz w:val="80"/>
                    <w:szCs w:val="80"/>
                  </w:rPr>
                  <w:t xml:space="preserve"> </w:t>
                </w:r>
                <w:r w:rsidR="007A289A">
                  <w:rPr>
                    <w:rFonts w:asciiTheme="majorHAnsi" w:eastAsiaTheme="majorEastAsia" w:hAnsiTheme="majorHAnsi" w:cstheme="majorBidi"/>
                    <w:color w:val="5B9BD5" w:themeColor="accent1"/>
                    <w:sz w:val="80"/>
                    <w:szCs w:val="80"/>
                  </w:rPr>
                  <w:t>de</w:t>
                </w:r>
              </w:p>
              <w:p w14:paraId="59C247DF" w14:textId="77777777" w:rsidR="003D5B0B" w:rsidRPr="00CB4789" w:rsidRDefault="00B71534" w:rsidP="00EE0DDE">
                <w:pPr>
                  <w:pStyle w:val="Sansinterligne"/>
                  <w:spacing w:line="216" w:lineRule="auto"/>
                  <w:rPr>
                    <w:rFonts w:asciiTheme="majorHAnsi" w:eastAsiaTheme="majorEastAsia" w:hAnsiTheme="majorHAnsi" w:cstheme="majorBidi"/>
                    <w:color w:val="5B9BD5" w:themeColor="accent1"/>
                    <w:sz w:val="80"/>
                    <w:szCs w:val="80"/>
                  </w:rPr>
                </w:pPr>
                <w:r>
                  <w:rPr>
                    <w:rFonts w:asciiTheme="majorHAnsi" w:eastAsiaTheme="majorEastAsia" w:hAnsiTheme="majorHAnsi" w:cstheme="majorBidi"/>
                    <w:color w:val="5B9BD5" w:themeColor="accent1"/>
                    <w:sz w:val="80"/>
                    <w:szCs w:val="80"/>
                    <w:shd w:val="clear" w:color="auto" w:fill="D9D9D9" w:themeFill="background1" w:themeFillShade="D9"/>
                  </w:rPr>
                  <w:t>[</w:t>
                </w:r>
                <w:r w:rsidR="003D5B0B" w:rsidRPr="00EE0DDE">
                  <w:rPr>
                    <w:rFonts w:asciiTheme="majorHAnsi" w:eastAsiaTheme="majorEastAsia" w:hAnsiTheme="majorHAnsi" w:cstheme="majorBidi"/>
                    <w:color w:val="5B9BD5" w:themeColor="accent1"/>
                    <w:sz w:val="80"/>
                    <w:szCs w:val="80"/>
                    <w:shd w:val="clear" w:color="auto" w:fill="D9D9D9" w:themeFill="background1" w:themeFillShade="D9"/>
                  </w:rPr>
                  <w:t>Nom de la commune ou EPCI</w:t>
                </w:r>
                <w:r>
                  <w:rPr>
                    <w:rFonts w:asciiTheme="majorHAnsi" w:eastAsiaTheme="majorEastAsia" w:hAnsiTheme="majorHAnsi" w:cstheme="majorBidi"/>
                    <w:color w:val="5B9BD5" w:themeColor="accent1"/>
                    <w:sz w:val="80"/>
                    <w:szCs w:val="80"/>
                    <w:shd w:val="clear" w:color="auto" w:fill="D9D9D9" w:themeFill="background1" w:themeFillShade="D9"/>
                  </w:rPr>
                  <w:t>]</w:t>
                </w:r>
                <w:r w:rsidR="003D5B0B">
                  <w:rPr>
                    <w:rFonts w:asciiTheme="majorHAnsi" w:eastAsiaTheme="majorEastAsia" w:hAnsiTheme="majorHAnsi" w:cstheme="majorBidi"/>
                    <w:color w:val="5B9BD5" w:themeColor="accent1"/>
                    <w:sz w:val="80"/>
                    <w:szCs w:val="80"/>
                  </w:rPr>
                  <w:t xml:space="preserve"> </w:t>
                </w:r>
              </w:p>
              <w:p w14:paraId="0D4C17A6" w14:textId="77777777" w:rsidR="003D5B0B" w:rsidRPr="00CB4789" w:rsidRDefault="003D5B0B" w:rsidP="00244DA2">
                <w:pPr>
                  <w:pStyle w:val="Sansinterligne"/>
                  <w:spacing w:line="216" w:lineRule="auto"/>
                  <w:rPr>
                    <w:rFonts w:asciiTheme="majorHAnsi" w:eastAsiaTheme="majorEastAsia" w:hAnsiTheme="majorHAnsi" w:cstheme="majorBidi"/>
                    <w:color w:val="5B9BD5" w:themeColor="accent1"/>
                    <w:sz w:val="80"/>
                    <w:szCs w:val="80"/>
                  </w:rPr>
                </w:pPr>
              </w:p>
              <w:p w14:paraId="3B33E26B" w14:textId="77777777" w:rsidR="00926110" w:rsidRPr="00CB4789" w:rsidRDefault="001A5EED" w:rsidP="00244DA2">
                <w:pPr>
                  <w:pStyle w:val="Sansinterligne"/>
                  <w:spacing w:line="216" w:lineRule="auto"/>
                  <w:rPr>
                    <w:rFonts w:asciiTheme="majorHAnsi" w:eastAsiaTheme="majorEastAsia" w:hAnsiTheme="majorHAnsi" w:cstheme="majorBidi"/>
                    <w:color w:val="5B9BD5" w:themeColor="accent1"/>
                    <w:sz w:val="80"/>
                    <w:szCs w:val="80"/>
                  </w:rPr>
                </w:pPr>
                <w:r w:rsidRPr="00CB4789">
                  <w:rPr>
                    <w:rFonts w:asciiTheme="majorHAnsi" w:eastAsiaTheme="majorEastAsia" w:hAnsiTheme="majorHAnsi" w:cstheme="majorBidi"/>
                    <w:color w:val="5B9BD5" w:themeColor="accent1"/>
                    <w:sz w:val="80"/>
                    <w:szCs w:val="80"/>
                  </w:rPr>
                  <w:t>d</w:t>
                </w:r>
                <w:r w:rsidR="00CB4789" w:rsidRPr="00CB4789">
                  <w:rPr>
                    <w:rFonts w:asciiTheme="majorHAnsi" w:eastAsiaTheme="majorEastAsia" w:hAnsiTheme="majorHAnsi" w:cstheme="majorBidi"/>
                    <w:color w:val="5B9BD5" w:themeColor="accent1"/>
                    <w:sz w:val="80"/>
                    <w:szCs w:val="80"/>
                  </w:rPr>
                  <w:t>u</w:t>
                </w:r>
                <w:r w:rsidRPr="00CB4789">
                  <w:rPr>
                    <w:rFonts w:asciiTheme="majorHAnsi" w:eastAsiaTheme="majorEastAsia" w:hAnsiTheme="majorHAnsi" w:cstheme="majorBidi"/>
                    <w:color w:val="5B9BD5" w:themeColor="accent1"/>
                    <w:sz w:val="80"/>
                    <w:szCs w:val="80"/>
                  </w:rPr>
                  <w:t xml:space="preserve"> </w:t>
                </w:r>
                <w:r w:rsidR="00B71534">
                  <w:rPr>
                    <w:rFonts w:asciiTheme="majorHAnsi" w:eastAsiaTheme="majorEastAsia" w:hAnsiTheme="majorHAnsi" w:cstheme="majorBidi"/>
                    <w:color w:val="5B9BD5" w:themeColor="accent1"/>
                    <w:sz w:val="80"/>
                    <w:szCs w:val="80"/>
                    <w:shd w:val="clear" w:color="auto" w:fill="D9D9D9" w:themeFill="background1" w:themeFillShade="D9"/>
                  </w:rPr>
                  <w:t>[date début]</w:t>
                </w:r>
                <w:r w:rsidRPr="00CB4789">
                  <w:rPr>
                    <w:rFonts w:asciiTheme="majorHAnsi" w:eastAsiaTheme="majorEastAsia" w:hAnsiTheme="majorHAnsi" w:cstheme="majorBidi"/>
                    <w:color w:val="5B9BD5" w:themeColor="accent1"/>
                    <w:sz w:val="80"/>
                    <w:szCs w:val="80"/>
                  </w:rPr>
                  <w:t xml:space="preserve"> </w:t>
                </w:r>
                <w:r w:rsidR="00CB4789" w:rsidRPr="00CB4789">
                  <w:rPr>
                    <w:rFonts w:asciiTheme="majorHAnsi" w:eastAsiaTheme="majorEastAsia" w:hAnsiTheme="majorHAnsi" w:cstheme="majorBidi"/>
                    <w:color w:val="5B9BD5" w:themeColor="accent1"/>
                    <w:sz w:val="80"/>
                    <w:szCs w:val="80"/>
                  </w:rPr>
                  <w:t>au</w:t>
                </w:r>
                <w:r w:rsidRPr="00CB4789">
                  <w:rPr>
                    <w:rFonts w:asciiTheme="majorHAnsi" w:eastAsiaTheme="majorEastAsia" w:hAnsiTheme="majorHAnsi" w:cstheme="majorBidi"/>
                    <w:color w:val="5B9BD5" w:themeColor="accent1"/>
                    <w:sz w:val="80"/>
                    <w:szCs w:val="80"/>
                  </w:rPr>
                  <w:t xml:space="preserve"> </w:t>
                </w:r>
                <w:r w:rsidR="00B71534">
                  <w:rPr>
                    <w:rFonts w:asciiTheme="majorHAnsi" w:eastAsiaTheme="majorEastAsia" w:hAnsiTheme="majorHAnsi" w:cstheme="majorBidi"/>
                    <w:color w:val="5B9BD5" w:themeColor="accent1"/>
                    <w:sz w:val="80"/>
                    <w:szCs w:val="80"/>
                    <w:highlight w:val="lightGray"/>
                    <w:shd w:val="clear" w:color="auto" w:fill="D9D9D9" w:themeFill="background1" w:themeFillShade="D9"/>
                  </w:rPr>
                  <w:t>[date fin]</w:t>
                </w:r>
                <w:r w:rsidRPr="00CB4789">
                  <w:rPr>
                    <w:rFonts w:asciiTheme="majorHAnsi" w:eastAsiaTheme="majorEastAsia" w:hAnsiTheme="majorHAnsi" w:cstheme="majorBidi"/>
                    <w:color w:val="5B9BD5" w:themeColor="accent1"/>
                    <w:sz w:val="80"/>
                    <w:szCs w:val="80"/>
                  </w:rPr>
                  <w:t xml:space="preserve"> </w:t>
                </w:r>
              </w:p>
            </w:tc>
          </w:tr>
          <w:tr w:rsidR="00244DA2" w14:paraId="1F65740D" w14:textId="77777777" w:rsidTr="00926110">
            <w:trPr>
              <w:trHeight w:val="273"/>
            </w:trPr>
            <w:tc>
              <w:tcPr>
                <w:tcW w:w="7321" w:type="dxa"/>
                <w:tcMar>
                  <w:top w:w="216" w:type="dxa"/>
                  <w:left w:w="115" w:type="dxa"/>
                  <w:bottom w:w="216" w:type="dxa"/>
                  <w:right w:w="115" w:type="dxa"/>
                </w:tcMar>
              </w:tcPr>
              <w:p w14:paraId="24BA6FF3" w14:textId="77777777" w:rsidR="00244DA2" w:rsidRDefault="00244DA2" w:rsidP="00244DA2">
                <w:pPr>
                  <w:pStyle w:val="Sansinterligne"/>
                  <w:rPr>
                    <w:color w:val="2E74B5" w:themeColor="accent1" w:themeShade="BF"/>
                    <w:sz w:val="24"/>
                  </w:rPr>
                </w:pPr>
              </w:p>
            </w:tc>
          </w:tr>
        </w:tbl>
        <w:tbl>
          <w:tblPr>
            <w:tblpPr w:leftFromText="187" w:rightFromText="187" w:horzAnchor="margin" w:tblpXSpec="center" w:tblpYSpec="bottom"/>
            <w:tblW w:w="3857" w:type="pct"/>
            <w:tblLook w:val="04A0" w:firstRow="1" w:lastRow="0" w:firstColumn="1" w:lastColumn="0" w:noHBand="0" w:noVBand="1"/>
          </w:tblPr>
          <w:tblGrid>
            <w:gridCol w:w="6998"/>
          </w:tblGrid>
          <w:tr w:rsidR="00244DA2" w14:paraId="46C80780" w14:textId="77777777">
            <w:tc>
              <w:tcPr>
                <w:tcW w:w="7221" w:type="dxa"/>
                <w:tcMar>
                  <w:top w:w="216" w:type="dxa"/>
                  <w:left w:w="115" w:type="dxa"/>
                  <w:bottom w:w="216" w:type="dxa"/>
                  <w:right w:w="115" w:type="dxa"/>
                </w:tcMar>
              </w:tcPr>
              <w:p w14:paraId="1221E819" w14:textId="77777777" w:rsidR="00244DA2" w:rsidRDefault="00244DA2">
                <w:pPr>
                  <w:pStyle w:val="Sansinterligne"/>
                  <w:rPr>
                    <w:color w:val="5B9BD5" w:themeColor="accent1"/>
                    <w:sz w:val="28"/>
                    <w:szCs w:val="28"/>
                  </w:rPr>
                </w:pPr>
              </w:p>
              <w:sdt>
                <w:sdtPr>
                  <w:rPr>
                    <w:color w:val="5B9BD5" w:themeColor="accent1"/>
                    <w:sz w:val="28"/>
                    <w:szCs w:val="28"/>
                  </w:rPr>
                  <w:alias w:val="Date"/>
                  <w:tag w:val="Date "/>
                  <w:id w:val="13406932"/>
                  <w:dataBinding w:prefixMappings="xmlns:ns0='http://schemas.microsoft.com/office/2006/coverPageProps'" w:xpath="/ns0:CoverPageProperties[1]/ns0:PublishDate[1]" w:storeItemID="{55AF091B-3C7A-41E3-B477-F2FDAA23CFDA}"/>
                  <w:date w:fullDate="2024-08-30T00:00:00Z">
                    <w:dateFormat w:val="dd/MM/yyyy"/>
                    <w:lid w:val="fr-FR"/>
                    <w:storeMappedDataAs w:val="dateTime"/>
                    <w:calendar w:val="gregorian"/>
                  </w:date>
                </w:sdtPr>
                <w:sdtEndPr/>
                <w:sdtContent>
                  <w:p w14:paraId="39D1C499" w14:textId="591E232F" w:rsidR="00244DA2" w:rsidRDefault="001653B2">
                    <w:pPr>
                      <w:pStyle w:val="Sansinterligne"/>
                      <w:rPr>
                        <w:color w:val="5B9BD5" w:themeColor="accent1"/>
                        <w:sz w:val="28"/>
                        <w:szCs w:val="28"/>
                      </w:rPr>
                    </w:pPr>
                    <w:r>
                      <w:rPr>
                        <w:color w:val="5B9BD5" w:themeColor="accent1"/>
                        <w:sz w:val="28"/>
                        <w:szCs w:val="28"/>
                      </w:rPr>
                      <w:t>30/08/2024</w:t>
                    </w:r>
                  </w:p>
                </w:sdtContent>
              </w:sdt>
              <w:p w14:paraId="3F70004B" w14:textId="77777777" w:rsidR="00244DA2" w:rsidRDefault="00244DA2">
                <w:pPr>
                  <w:pStyle w:val="Sansinterligne"/>
                  <w:rPr>
                    <w:color w:val="5B9BD5" w:themeColor="accent1"/>
                  </w:rPr>
                </w:pPr>
              </w:p>
            </w:tc>
          </w:tr>
        </w:tbl>
        <w:p w14:paraId="02D49391" w14:textId="77777777" w:rsidR="00244DA2" w:rsidRDefault="00244DA2">
          <w:r>
            <w:br w:type="page"/>
          </w:r>
        </w:p>
        <w:bookmarkStart w:id="0" w:name="_GoBack" w:displacedByCustomXml="next"/>
        <w:bookmarkEnd w:id="0" w:displacedByCustomXml="next"/>
      </w:sdtContent>
    </w:sdt>
    <w:p w14:paraId="302DE1E4" w14:textId="77777777" w:rsidR="00926110" w:rsidRDefault="00926110" w:rsidP="00926110">
      <w:pPr>
        <w:ind w:left="-993"/>
        <w:jc w:val="center"/>
        <w:rPr>
          <w:rFonts w:ascii="Garamond" w:hAnsi="Garamond"/>
          <w:sz w:val="24"/>
          <w:szCs w:val="24"/>
        </w:rPr>
      </w:pPr>
    </w:p>
    <w:p w14:paraId="6B3FB4DB" w14:textId="76271111" w:rsidR="00926110" w:rsidRPr="007A2216" w:rsidRDefault="001A5EED" w:rsidP="00AE2FA8">
      <w:pPr>
        <w:pStyle w:val="Titre1"/>
        <w:spacing w:before="0" w:line="240" w:lineRule="auto"/>
        <w:ind w:left="57"/>
        <w:jc w:val="center"/>
        <w:rPr>
          <w:rFonts w:ascii="Garamond" w:hAnsi="Garamond"/>
          <w:b/>
        </w:rPr>
      </w:pPr>
      <w:bookmarkStart w:id="1" w:name="_Toc41317436"/>
      <w:r>
        <w:rPr>
          <w:rFonts w:ascii="Garamond" w:hAnsi="Garamond"/>
          <w:b/>
        </w:rPr>
        <w:t>P</w:t>
      </w:r>
      <w:r w:rsidR="00926110" w:rsidRPr="007A2216">
        <w:rPr>
          <w:rFonts w:ascii="Garamond" w:hAnsi="Garamond"/>
          <w:b/>
        </w:rPr>
        <w:t>R</w:t>
      </w:r>
      <w:r w:rsidR="0012727E">
        <w:rPr>
          <w:rFonts w:ascii="Garamond" w:hAnsi="Garamond"/>
          <w:b/>
        </w:rPr>
        <w:t>É</w:t>
      </w:r>
      <w:r w:rsidR="00926110" w:rsidRPr="007A2216">
        <w:rPr>
          <w:rFonts w:ascii="Garamond" w:hAnsi="Garamond"/>
          <w:b/>
        </w:rPr>
        <w:t>AMBULE</w:t>
      </w:r>
      <w:bookmarkEnd w:id="1"/>
    </w:p>
    <w:p w14:paraId="060A1BEA" w14:textId="77777777" w:rsidR="00926110" w:rsidRDefault="00926110" w:rsidP="00AE2FA8">
      <w:pPr>
        <w:spacing w:after="0" w:line="240" w:lineRule="auto"/>
        <w:ind w:left="57"/>
        <w:jc w:val="center"/>
        <w:rPr>
          <w:rFonts w:ascii="Garamond" w:hAnsi="Garamond"/>
          <w:sz w:val="24"/>
          <w:szCs w:val="24"/>
        </w:rPr>
      </w:pPr>
    </w:p>
    <w:p w14:paraId="4CDD9847" w14:textId="77777777" w:rsidR="00825DF4" w:rsidRDefault="00926110" w:rsidP="007136DA">
      <w:pPr>
        <w:spacing w:after="0" w:line="240" w:lineRule="auto"/>
        <w:ind w:left="-142" w:right="-142"/>
        <w:jc w:val="both"/>
        <w:rPr>
          <w:rFonts w:ascii="Garamond" w:hAnsi="Garamond"/>
          <w:sz w:val="24"/>
          <w:szCs w:val="24"/>
        </w:rPr>
      </w:pPr>
      <w:r>
        <w:rPr>
          <w:rFonts w:ascii="Garamond" w:hAnsi="Garamond"/>
          <w:sz w:val="24"/>
          <w:szCs w:val="24"/>
        </w:rPr>
        <w:t>La loi n° 2019-828 du 6 août 2019 de transformation de la fonction publique impose la rédaction de lignes directrices de gestion en matière de gestion des ressources humaines.</w:t>
      </w:r>
    </w:p>
    <w:p w14:paraId="6C27C571" w14:textId="77777777" w:rsidR="00EE0DDE" w:rsidRDefault="00EE0DDE" w:rsidP="007136DA">
      <w:pPr>
        <w:spacing w:after="0" w:line="240" w:lineRule="auto"/>
        <w:ind w:left="-142" w:right="-142"/>
        <w:jc w:val="both"/>
        <w:rPr>
          <w:rFonts w:ascii="Garamond" w:hAnsi="Garamond"/>
          <w:sz w:val="24"/>
          <w:szCs w:val="24"/>
        </w:rPr>
      </w:pPr>
    </w:p>
    <w:p w14:paraId="4CCE5E3C" w14:textId="77777777" w:rsidR="00EE0DDE" w:rsidRDefault="00EE0DDE" w:rsidP="007136DA">
      <w:pPr>
        <w:spacing w:after="0" w:line="240" w:lineRule="auto"/>
        <w:ind w:left="-142" w:right="-142"/>
        <w:jc w:val="both"/>
        <w:rPr>
          <w:rFonts w:ascii="Garamond" w:hAnsi="Garamond"/>
          <w:sz w:val="24"/>
          <w:szCs w:val="24"/>
        </w:rPr>
      </w:pPr>
      <w:r>
        <w:rPr>
          <w:rFonts w:ascii="Garamond" w:hAnsi="Garamond"/>
          <w:sz w:val="24"/>
          <w:szCs w:val="24"/>
        </w:rPr>
        <w:t>Les lignes directrices de gestion</w:t>
      </w:r>
      <w:r w:rsidR="00B71534">
        <w:rPr>
          <w:rFonts w:ascii="Garamond" w:hAnsi="Garamond"/>
          <w:sz w:val="24"/>
          <w:szCs w:val="24"/>
        </w:rPr>
        <w:t>, telles que précisées par le décret 2019-1265 du 29 novembre 2019</w:t>
      </w:r>
      <w:r>
        <w:rPr>
          <w:rFonts w:ascii="Garamond" w:hAnsi="Garamond"/>
          <w:sz w:val="24"/>
          <w:szCs w:val="24"/>
        </w:rPr>
        <w:t> :</w:t>
      </w:r>
    </w:p>
    <w:p w14:paraId="24020A13" w14:textId="77777777" w:rsidR="00EE0DDE" w:rsidRDefault="00EE0DDE" w:rsidP="007136DA">
      <w:pPr>
        <w:spacing w:after="0" w:line="240" w:lineRule="auto"/>
        <w:ind w:left="-142" w:right="-142"/>
        <w:jc w:val="both"/>
        <w:rPr>
          <w:rFonts w:ascii="Garamond" w:hAnsi="Garamond"/>
          <w:sz w:val="24"/>
          <w:szCs w:val="24"/>
        </w:rPr>
      </w:pPr>
    </w:p>
    <w:p w14:paraId="7D49526A" w14:textId="77777777" w:rsidR="00926110" w:rsidRDefault="00EE0DDE" w:rsidP="007136DA">
      <w:pPr>
        <w:pStyle w:val="Paragraphedeliste"/>
        <w:numPr>
          <w:ilvl w:val="0"/>
          <w:numId w:val="2"/>
        </w:numPr>
        <w:ind w:right="-142"/>
        <w:jc w:val="both"/>
        <w:rPr>
          <w:rFonts w:ascii="Garamond" w:hAnsi="Garamond"/>
          <w:sz w:val="24"/>
          <w:szCs w:val="24"/>
        </w:rPr>
      </w:pPr>
      <w:r>
        <w:rPr>
          <w:rFonts w:ascii="Garamond" w:hAnsi="Garamond"/>
          <w:sz w:val="24"/>
          <w:szCs w:val="24"/>
        </w:rPr>
        <w:t>R</w:t>
      </w:r>
      <w:r w:rsidR="00926110" w:rsidRPr="00101C3C">
        <w:rPr>
          <w:rFonts w:ascii="Garamond" w:hAnsi="Garamond"/>
          <w:sz w:val="24"/>
          <w:szCs w:val="24"/>
        </w:rPr>
        <w:t xml:space="preserve">elèvent de la compétence de </w:t>
      </w:r>
      <w:r w:rsidR="00926110" w:rsidRPr="00B71534">
        <w:rPr>
          <w:rFonts w:ascii="Garamond" w:hAnsi="Garamond"/>
          <w:sz w:val="24"/>
          <w:szCs w:val="24"/>
        </w:rPr>
        <w:t>l’autorité territoriale</w:t>
      </w:r>
      <w:r w:rsidR="000C2214">
        <w:rPr>
          <w:rFonts w:ascii="Garamond" w:hAnsi="Garamond"/>
          <w:sz w:val="24"/>
          <w:szCs w:val="24"/>
        </w:rPr>
        <w:t>.</w:t>
      </w:r>
    </w:p>
    <w:p w14:paraId="00EBB2B5" w14:textId="77777777" w:rsidR="00101C3C" w:rsidRPr="00101C3C" w:rsidRDefault="00101C3C" w:rsidP="007136DA">
      <w:pPr>
        <w:pStyle w:val="Paragraphedeliste"/>
        <w:ind w:left="567" w:right="-142"/>
        <w:jc w:val="both"/>
        <w:rPr>
          <w:rFonts w:ascii="Garamond" w:hAnsi="Garamond"/>
          <w:sz w:val="24"/>
          <w:szCs w:val="24"/>
        </w:rPr>
      </w:pPr>
    </w:p>
    <w:p w14:paraId="6D338984" w14:textId="54D8B66A" w:rsidR="00101C3C" w:rsidRDefault="00B71534" w:rsidP="007136DA">
      <w:pPr>
        <w:pStyle w:val="Paragraphedeliste"/>
        <w:numPr>
          <w:ilvl w:val="0"/>
          <w:numId w:val="2"/>
        </w:numPr>
        <w:ind w:right="-142"/>
        <w:jc w:val="both"/>
        <w:rPr>
          <w:rFonts w:ascii="Garamond" w:hAnsi="Garamond"/>
          <w:sz w:val="24"/>
          <w:szCs w:val="24"/>
        </w:rPr>
      </w:pPr>
      <w:r>
        <w:rPr>
          <w:rFonts w:ascii="Garamond" w:hAnsi="Garamond"/>
          <w:sz w:val="24"/>
          <w:szCs w:val="24"/>
        </w:rPr>
        <w:t>O</w:t>
      </w:r>
      <w:r w:rsidR="00926110" w:rsidRPr="00101C3C">
        <w:rPr>
          <w:rFonts w:ascii="Garamond" w:hAnsi="Garamond"/>
          <w:sz w:val="24"/>
          <w:szCs w:val="24"/>
        </w:rPr>
        <w:t>nt</w:t>
      </w:r>
      <w:r>
        <w:rPr>
          <w:rFonts w:ascii="Garamond" w:hAnsi="Garamond"/>
          <w:sz w:val="24"/>
          <w:szCs w:val="24"/>
        </w:rPr>
        <w:t xml:space="preserve"> été</w:t>
      </w:r>
      <w:r w:rsidR="00926110" w:rsidRPr="00101C3C">
        <w:rPr>
          <w:rFonts w:ascii="Garamond" w:hAnsi="Garamond"/>
          <w:sz w:val="24"/>
          <w:szCs w:val="24"/>
        </w:rPr>
        <w:t xml:space="preserve"> soumises à l’avis du comité social territorial</w:t>
      </w:r>
      <w:r w:rsidR="0075795F" w:rsidRPr="00101C3C">
        <w:rPr>
          <w:rFonts w:ascii="Garamond" w:hAnsi="Garamond"/>
          <w:sz w:val="24"/>
          <w:szCs w:val="24"/>
        </w:rPr>
        <w:t xml:space="preserve"> (CST)</w:t>
      </w:r>
      <w:r w:rsidR="00EE0DDE">
        <w:rPr>
          <w:rFonts w:ascii="Garamond" w:hAnsi="Garamond"/>
          <w:sz w:val="24"/>
          <w:szCs w:val="24"/>
        </w:rPr>
        <w:t xml:space="preserve"> du </w:t>
      </w:r>
      <w:r w:rsidR="00552043" w:rsidRPr="0012727E">
        <w:rPr>
          <w:rFonts w:ascii="Garamond" w:hAnsi="Garamond"/>
          <w:sz w:val="24"/>
          <w:szCs w:val="24"/>
          <w:highlight w:val="lightGray"/>
          <w:shd w:val="clear" w:color="auto" w:fill="FFFFFF" w:themeFill="background1"/>
        </w:rPr>
        <w:t>[</w:t>
      </w:r>
      <w:r w:rsidR="00552043" w:rsidRPr="0012727E">
        <w:rPr>
          <w:rFonts w:ascii="Garamond" w:hAnsi="Garamond"/>
          <w:sz w:val="24"/>
          <w:szCs w:val="24"/>
        </w:rPr>
        <w:t>date du C</w:t>
      </w:r>
      <w:r w:rsidR="008072E2" w:rsidRPr="0012727E">
        <w:rPr>
          <w:rFonts w:ascii="Garamond" w:hAnsi="Garamond"/>
          <w:sz w:val="24"/>
          <w:szCs w:val="24"/>
        </w:rPr>
        <w:t>S</w:t>
      </w:r>
      <w:r w:rsidR="00552043" w:rsidRPr="0012727E">
        <w:rPr>
          <w:rFonts w:ascii="Garamond" w:hAnsi="Garamond"/>
          <w:sz w:val="24"/>
          <w:szCs w:val="24"/>
        </w:rPr>
        <w:t>T]</w:t>
      </w:r>
    </w:p>
    <w:p w14:paraId="6D2F7CE5" w14:textId="77777777" w:rsidR="00825DF4" w:rsidRPr="00825DF4" w:rsidRDefault="00825DF4" w:rsidP="007136DA">
      <w:pPr>
        <w:pStyle w:val="Paragraphedeliste"/>
        <w:ind w:left="567" w:right="-142"/>
        <w:jc w:val="both"/>
        <w:rPr>
          <w:rFonts w:ascii="Garamond" w:hAnsi="Garamond"/>
          <w:sz w:val="24"/>
          <w:szCs w:val="24"/>
        </w:rPr>
      </w:pPr>
    </w:p>
    <w:p w14:paraId="51D750CE" w14:textId="77777777" w:rsidR="00255591" w:rsidRDefault="00EE0DDE" w:rsidP="007136DA">
      <w:pPr>
        <w:pStyle w:val="Paragraphedeliste"/>
        <w:numPr>
          <w:ilvl w:val="0"/>
          <w:numId w:val="2"/>
        </w:numPr>
        <w:ind w:right="-142"/>
        <w:jc w:val="both"/>
        <w:rPr>
          <w:rFonts w:ascii="Garamond" w:hAnsi="Garamond"/>
          <w:sz w:val="24"/>
          <w:szCs w:val="24"/>
        </w:rPr>
      </w:pPr>
      <w:r>
        <w:rPr>
          <w:rFonts w:ascii="Garamond" w:hAnsi="Garamond"/>
          <w:sz w:val="24"/>
          <w:szCs w:val="24"/>
        </w:rPr>
        <w:t>S</w:t>
      </w:r>
      <w:r w:rsidR="00255591" w:rsidRPr="00101C3C">
        <w:rPr>
          <w:rFonts w:ascii="Garamond" w:hAnsi="Garamond"/>
          <w:sz w:val="24"/>
          <w:szCs w:val="24"/>
        </w:rPr>
        <w:t xml:space="preserve">ont établies pour une durée de </w:t>
      </w:r>
      <w:r w:rsidR="00552043" w:rsidRPr="0012727E">
        <w:rPr>
          <w:rFonts w:ascii="Garamond" w:hAnsi="Garamond"/>
          <w:sz w:val="24"/>
          <w:szCs w:val="24"/>
          <w:shd w:val="clear" w:color="auto" w:fill="D9D9D9" w:themeFill="background1" w:themeFillShade="D9"/>
        </w:rPr>
        <w:t>[</w:t>
      </w:r>
      <w:r w:rsidR="00552043" w:rsidRPr="0012727E">
        <w:rPr>
          <w:rFonts w:ascii="Garamond" w:hAnsi="Garamond"/>
          <w:sz w:val="24"/>
          <w:szCs w:val="24"/>
        </w:rPr>
        <w:t>durée en</w:t>
      </w:r>
      <w:r w:rsidR="00255591" w:rsidRPr="0012727E">
        <w:rPr>
          <w:rFonts w:ascii="Garamond" w:hAnsi="Garamond"/>
          <w:sz w:val="24"/>
          <w:szCs w:val="24"/>
        </w:rPr>
        <w:t xml:space="preserve"> an</w:t>
      </w:r>
      <w:r w:rsidR="00552043" w:rsidRPr="0012727E">
        <w:rPr>
          <w:rFonts w:ascii="Garamond" w:hAnsi="Garamond"/>
          <w:sz w:val="24"/>
          <w:szCs w:val="24"/>
        </w:rPr>
        <w:t>nées]</w:t>
      </w:r>
      <w:r>
        <w:rPr>
          <w:rFonts w:ascii="Garamond" w:hAnsi="Garamond"/>
          <w:sz w:val="24"/>
          <w:szCs w:val="24"/>
        </w:rPr>
        <w:t xml:space="preserve"> (maximum 6 ans)</w:t>
      </w:r>
      <w:r w:rsidR="00255591" w:rsidRPr="00101C3C">
        <w:rPr>
          <w:rFonts w:ascii="Garamond" w:hAnsi="Garamond"/>
          <w:sz w:val="24"/>
          <w:szCs w:val="24"/>
        </w:rPr>
        <w:t>, avec possibilité de révision pendant cette période</w:t>
      </w:r>
      <w:r>
        <w:rPr>
          <w:rFonts w:ascii="Garamond" w:hAnsi="Garamond"/>
          <w:sz w:val="24"/>
          <w:szCs w:val="24"/>
        </w:rPr>
        <w:t>.</w:t>
      </w:r>
    </w:p>
    <w:p w14:paraId="4C43D32A" w14:textId="77777777" w:rsidR="00EE0DDE" w:rsidRPr="00EE0DDE" w:rsidRDefault="00EE0DDE" w:rsidP="007136DA">
      <w:pPr>
        <w:pStyle w:val="Paragraphedeliste"/>
        <w:jc w:val="both"/>
        <w:rPr>
          <w:rFonts w:ascii="Garamond" w:hAnsi="Garamond"/>
          <w:sz w:val="24"/>
          <w:szCs w:val="24"/>
        </w:rPr>
      </w:pPr>
    </w:p>
    <w:p w14:paraId="6108D46A" w14:textId="77777777" w:rsidR="00EE0DDE" w:rsidRDefault="00EE0DDE" w:rsidP="007136DA">
      <w:pPr>
        <w:pStyle w:val="Paragraphedeliste"/>
        <w:numPr>
          <w:ilvl w:val="0"/>
          <w:numId w:val="2"/>
        </w:numPr>
        <w:ind w:right="-142"/>
        <w:jc w:val="both"/>
        <w:rPr>
          <w:rFonts w:ascii="Garamond" w:hAnsi="Garamond"/>
          <w:sz w:val="24"/>
          <w:szCs w:val="24"/>
        </w:rPr>
      </w:pPr>
      <w:r>
        <w:rPr>
          <w:rFonts w:ascii="Garamond" w:hAnsi="Garamond"/>
          <w:sz w:val="24"/>
          <w:szCs w:val="24"/>
        </w:rPr>
        <w:t>P</w:t>
      </w:r>
      <w:r w:rsidRPr="00101C3C">
        <w:rPr>
          <w:rFonts w:ascii="Garamond" w:hAnsi="Garamond"/>
          <w:sz w:val="24"/>
          <w:szCs w:val="24"/>
        </w:rPr>
        <w:t>euvent comporter des orientations propres à certains services, catégories ou cadres d’emplois.</w:t>
      </w:r>
    </w:p>
    <w:p w14:paraId="2AC9BE66" w14:textId="77777777" w:rsidR="00EE0DDE" w:rsidRPr="00EE0DDE" w:rsidRDefault="00EE0DDE" w:rsidP="007136DA">
      <w:pPr>
        <w:pStyle w:val="Paragraphedeliste"/>
        <w:jc w:val="both"/>
        <w:rPr>
          <w:rFonts w:ascii="Garamond" w:hAnsi="Garamond"/>
          <w:sz w:val="24"/>
          <w:szCs w:val="24"/>
        </w:rPr>
      </w:pPr>
    </w:p>
    <w:p w14:paraId="189A2B5E" w14:textId="77777777" w:rsidR="00EE0DDE" w:rsidRPr="00EE0DDE" w:rsidRDefault="00C10980" w:rsidP="007136DA">
      <w:pPr>
        <w:pStyle w:val="Paragraphedeliste"/>
        <w:numPr>
          <w:ilvl w:val="0"/>
          <w:numId w:val="2"/>
        </w:numPr>
        <w:ind w:right="-142"/>
        <w:jc w:val="both"/>
        <w:rPr>
          <w:rFonts w:ascii="Garamond" w:hAnsi="Garamond"/>
          <w:sz w:val="24"/>
          <w:szCs w:val="24"/>
        </w:rPr>
      </w:pPr>
      <w:r>
        <w:rPr>
          <w:rFonts w:ascii="Garamond" w:hAnsi="Garamond"/>
          <w:sz w:val="24"/>
          <w:szCs w:val="24"/>
        </w:rPr>
        <w:t>S</w:t>
      </w:r>
      <w:r w:rsidR="00EE0DDE" w:rsidRPr="00101C3C">
        <w:rPr>
          <w:rFonts w:ascii="Garamond" w:hAnsi="Garamond"/>
          <w:sz w:val="24"/>
          <w:szCs w:val="24"/>
        </w:rPr>
        <w:t xml:space="preserve">ont rendues accessibles aux agents par voie numérique ou, le cas échéant, par tout autre moyen. </w:t>
      </w:r>
    </w:p>
    <w:p w14:paraId="6D7E8698" w14:textId="77777777" w:rsidR="00101C3C" w:rsidRPr="00101C3C" w:rsidRDefault="00101C3C" w:rsidP="007136DA">
      <w:pPr>
        <w:pStyle w:val="Paragraphedeliste"/>
        <w:ind w:left="567"/>
        <w:jc w:val="both"/>
        <w:rPr>
          <w:rFonts w:ascii="Garamond" w:hAnsi="Garamond"/>
          <w:sz w:val="24"/>
          <w:szCs w:val="24"/>
        </w:rPr>
      </w:pPr>
    </w:p>
    <w:p w14:paraId="29FE6011" w14:textId="77777777" w:rsidR="00EE0DDE" w:rsidRPr="00EE0DDE" w:rsidRDefault="005A68C8" w:rsidP="007136DA">
      <w:pPr>
        <w:pStyle w:val="Paragraphedeliste"/>
        <w:numPr>
          <w:ilvl w:val="0"/>
          <w:numId w:val="2"/>
        </w:numPr>
        <w:ind w:right="-142"/>
        <w:jc w:val="both"/>
        <w:rPr>
          <w:rFonts w:ascii="Garamond" w:hAnsi="Garamond"/>
          <w:sz w:val="24"/>
          <w:szCs w:val="24"/>
        </w:rPr>
      </w:pPr>
      <w:r>
        <w:rPr>
          <w:rFonts w:ascii="Garamond" w:hAnsi="Garamond"/>
          <w:sz w:val="24"/>
          <w:szCs w:val="24"/>
        </w:rPr>
        <w:t>Sont</w:t>
      </w:r>
      <w:r w:rsidR="00041635">
        <w:rPr>
          <w:rFonts w:ascii="Garamond" w:hAnsi="Garamond"/>
          <w:sz w:val="24"/>
          <w:szCs w:val="24"/>
        </w:rPr>
        <w:t xml:space="preserve"> </w:t>
      </w:r>
      <w:r w:rsidR="00B71534">
        <w:rPr>
          <w:rFonts w:ascii="Garamond" w:hAnsi="Garamond"/>
          <w:sz w:val="24"/>
          <w:szCs w:val="24"/>
        </w:rPr>
        <w:t>définies par</w:t>
      </w:r>
      <w:r w:rsidR="00255591" w:rsidRPr="00101C3C">
        <w:rPr>
          <w:rFonts w:ascii="Garamond" w:hAnsi="Garamond"/>
          <w:sz w:val="24"/>
          <w:szCs w:val="24"/>
        </w:rPr>
        <w:t xml:space="preserve"> : </w:t>
      </w:r>
    </w:p>
    <w:p w14:paraId="1EB846EB" w14:textId="77777777" w:rsidR="00101C3C" w:rsidRPr="00101C3C" w:rsidRDefault="00101C3C" w:rsidP="007136DA">
      <w:pPr>
        <w:pStyle w:val="Paragraphedeliste"/>
        <w:spacing w:after="0" w:line="240" w:lineRule="auto"/>
        <w:ind w:left="567"/>
        <w:jc w:val="both"/>
        <w:rPr>
          <w:rFonts w:ascii="Garamond" w:hAnsi="Garamond"/>
          <w:sz w:val="24"/>
          <w:szCs w:val="24"/>
        </w:rPr>
      </w:pPr>
    </w:p>
    <w:p w14:paraId="1E855793" w14:textId="18DAE8D0" w:rsidR="00255591" w:rsidRDefault="00255591" w:rsidP="007136DA">
      <w:pPr>
        <w:pStyle w:val="Paragraphedeliste"/>
        <w:numPr>
          <w:ilvl w:val="0"/>
          <w:numId w:val="1"/>
        </w:numPr>
        <w:spacing w:after="0" w:line="240" w:lineRule="auto"/>
        <w:ind w:left="1134" w:right="-142"/>
        <w:jc w:val="both"/>
        <w:rPr>
          <w:rFonts w:ascii="Garamond" w:hAnsi="Garamond"/>
          <w:sz w:val="24"/>
          <w:szCs w:val="24"/>
        </w:rPr>
      </w:pPr>
      <w:r w:rsidRPr="00255591">
        <w:rPr>
          <w:rFonts w:ascii="Garamond" w:hAnsi="Garamond"/>
          <w:sz w:val="24"/>
          <w:szCs w:val="24"/>
        </w:rPr>
        <w:t>Un premier volet portant sur l’emploi via le développement d’une stratégie pluriannuelle de pilotage des ressources humaines.</w:t>
      </w:r>
    </w:p>
    <w:p w14:paraId="7C7D70B3" w14:textId="77777777" w:rsidR="00101C3C" w:rsidRPr="00255591" w:rsidRDefault="00101C3C" w:rsidP="007136DA">
      <w:pPr>
        <w:pStyle w:val="Paragraphedeliste"/>
        <w:spacing w:after="0" w:line="240" w:lineRule="auto"/>
        <w:ind w:left="1134" w:right="-142"/>
        <w:jc w:val="both"/>
        <w:rPr>
          <w:rFonts w:ascii="Garamond" w:hAnsi="Garamond"/>
          <w:sz w:val="24"/>
          <w:szCs w:val="24"/>
        </w:rPr>
      </w:pPr>
    </w:p>
    <w:p w14:paraId="73597C1C" w14:textId="52127DF6" w:rsidR="00101C3C" w:rsidRDefault="00255591" w:rsidP="007136DA">
      <w:pPr>
        <w:pStyle w:val="Paragraphedeliste"/>
        <w:numPr>
          <w:ilvl w:val="0"/>
          <w:numId w:val="1"/>
        </w:numPr>
        <w:spacing w:after="0" w:line="240" w:lineRule="auto"/>
        <w:ind w:left="1134" w:right="-142"/>
        <w:jc w:val="both"/>
        <w:rPr>
          <w:rFonts w:ascii="Garamond" w:hAnsi="Garamond"/>
          <w:sz w:val="24"/>
          <w:szCs w:val="24"/>
        </w:rPr>
      </w:pPr>
      <w:r w:rsidRPr="00255591">
        <w:rPr>
          <w:rFonts w:ascii="Garamond" w:hAnsi="Garamond"/>
          <w:sz w:val="24"/>
          <w:szCs w:val="24"/>
        </w:rPr>
        <w:t>Un second volet portant sur la carrière via la promotion et la valorisation des parcours</w:t>
      </w:r>
      <w:r w:rsidR="008072E2">
        <w:rPr>
          <w:rFonts w:ascii="Garamond" w:hAnsi="Garamond"/>
          <w:sz w:val="24"/>
          <w:szCs w:val="24"/>
        </w:rPr>
        <w:t>.</w:t>
      </w:r>
    </w:p>
    <w:p w14:paraId="4AFB2C64" w14:textId="77777777" w:rsidR="00C10980" w:rsidRPr="00C10980" w:rsidRDefault="00C10980" w:rsidP="007136DA">
      <w:pPr>
        <w:spacing w:after="0" w:line="240" w:lineRule="auto"/>
        <w:ind w:right="-142"/>
        <w:jc w:val="both"/>
        <w:rPr>
          <w:rFonts w:ascii="Garamond" w:hAnsi="Garamond"/>
          <w:sz w:val="24"/>
          <w:szCs w:val="24"/>
        </w:rPr>
      </w:pPr>
    </w:p>
    <w:p w14:paraId="20E2D9AA" w14:textId="117C88C0" w:rsidR="00D1729F" w:rsidRPr="00B71534" w:rsidRDefault="00255591" w:rsidP="007136DA">
      <w:pPr>
        <w:pStyle w:val="Paragraphedeliste"/>
        <w:numPr>
          <w:ilvl w:val="0"/>
          <w:numId w:val="3"/>
        </w:numPr>
        <w:spacing w:after="0" w:line="240" w:lineRule="auto"/>
        <w:ind w:right="-142"/>
        <w:jc w:val="both"/>
        <w:rPr>
          <w:rFonts w:ascii="Garamond" w:hAnsi="Garamond"/>
          <w:sz w:val="24"/>
          <w:szCs w:val="24"/>
        </w:rPr>
      </w:pPr>
      <w:r w:rsidRPr="00101C3C">
        <w:rPr>
          <w:rFonts w:ascii="Garamond" w:hAnsi="Garamond"/>
          <w:sz w:val="24"/>
          <w:szCs w:val="24"/>
        </w:rPr>
        <w:t xml:space="preserve">Un bilan de la mise en œuvre des lignes directrices de gestion en matière de promotion et de valorisation des parcours professionnels est établi annuellement, sur la base des décisions individuelles et en tenant compte des données issues du Rapport Social Unique (RSU). Ledit bilan est présenté </w:t>
      </w:r>
      <w:r w:rsidR="008072E2">
        <w:rPr>
          <w:rFonts w:ascii="Garamond" w:hAnsi="Garamond"/>
          <w:sz w:val="24"/>
          <w:szCs w:val="24"/>
        </w:rPr>
        <w:t xml:space="preserve">au </w:t>
      </w:r>
      <w:r w:rsidRPr="00101C3C">
        <w:rPr>
          <w:rFonts w:ascii="Garamond" w:hAnsi="Garamond"/>
          <w:sz w:val="24"/>
          <w:szCs w:val="24"/>
        </w:rPr>
        <w:t>CST</w:t>
      </w:r>
      <w:r w:rsidR="00101C3C">
        <w:rPr>
          <w:rFonts w:ascii="Garamond" w:hAnsi="Garamond"/>
          <w:sz w:val="24"/>
          <w:szCs w:val="24"/>
        </w:rPr>
        <w:t>.</w:t>
      </w:r>
    </w:p>
    <w:p w14:paraId="39C5005C" w14:textId="77777777" w:rsidR="00D1729F" w:rsidRDefault="00E61907" w:rsidP="007136DA">
      <w:pPr>
        <w:jc w:val="both"/>
        <w:rPr>
          <w:rFonts w:ascii="Garamond" w:hAnsi="Garamond"/>
          <w:sz w:val="24"/>
          <w:szCs w:val="24"/>
        </w:rPr>
      </w:pPr>
      <w:r>
        <w:rPr>
          <w:rFonts w:ascii="Garamond" w:hAnsi="Garamond"/>
          <w:sz w:val="24"/>
          <w:szCs w:val="24"/>
        </w:rPr>
        <w:br w:type="page"/>
      </w:r>
    </w:p>
    <w:p w14:paraId="55ABACB3" w14:textId="77777777" w:rsidR="00101C3C" w:rsidRDefault="00101C3C" w:rsidP="00825DF4">
      <w:pPr>
        <w:pStyle w:val="Titre1"/>
        <w:spacing w:before="0" w:line="240" w:lineRule="auto"/>
        <w:jc w:val="center"/>
        <w:rPr>
          <w:rFonts w:ascii="Garamond" w:hAnsi="Garamond"/>
          <w:b/>
        </w:rPr>
      </w:pPr>
      <w:bookmarkStart w:id="2" w:name="_Toc40800504"/>
      <w:bookmarkStart w:id="3" w:name="_Toc41317437"/>
      <w:r w:rsidRPr="00101C3C">
        <w:rPr>
          <w:rFonts w:ascii="Garamond" w:hAnsi="Garamond"/>
          <w:b/>
        </w:rPr>
        <w:lastRenderedPageBreak/>
        <w:t>VOLET 1 :</w:t>
      </w:r>
      <w:bookmarkEnd w:id="2"/>
      <w:bookmarkEnd w:id="3"/>
    </w:p>
    <w:p w14:paraId="360D42B8" w14:textId="77777777" w:rsidR="00825DF4" w:rsidRPr="00825DF4" w:rsidRDefault="00825DF4" w:rsidP="00825DF4">
      <w:pPr>
        <w:spacing w:after="0"/>
      </w:pPr>
    </w:p>
    <w:p w14:paraId="35C551B4" w14:textId="77777777" w:rsidR="00101C3C" w:rsidRPr="00101C3C" w:rsidRDefault="00101C3C" w:rsidP="00825DF4">
      <w:pPr>
        <w:pStyle w:val="Titre1"/>
        <w:spacing w:before="0" w:line="240" w:lineRule="auto"/>
        <w:jc w:val="center"/>
        <w:rPr>
          <w:rFonts w:ascii="Garamond" w:hAnsi="Garamond"/>
          <w:b/>
        </w:rPr>
      </w:pPr>
      <w:bookmarkStart w:id="4" w:name="_Toc41317438"/>
      <w:r w:rsidRPr="00101C3C">
        <w:rPr>
          <w:rFonts w:ascii="Garamond" w:hAnsi="Garamond"/>
          <w:b/>
        </w:rPr>
        <w:t>La stratégie pluriannuelle de pilotage des ressources humaines</w:t>
      </w:r>
      <w:bookmarkEnd w:id="4"/>
    </w:p>
    <w:p w14:paraId="6DDC3D74" w14:textId="77777777" w:rsidR="00101C3C" w:rsidRDefault="00101C3C" w:rsidP="002F3184">
      <w:pPr>
        <w:spacing w:after="0" w:line="240" w:lineRule="auto"/>
        <w:ind w:right="-142"/>
        <w:jc w:val="both"/>
        <w:rPr>
          <w:rFonts w:ascii="Garamond" w:hAnsi="Garamond"/>
          <w:sz w:val="24"/>
          <w:szCs w:val="24"/>
        </w:rPr>
      </w:pPr>
    </w:p>
    <w:p w14:paraId="352E8DE4" w14:textId="77777777" w:rsidR="002F3184" w:rsidRDefault="002F3184" w:rsidP="002F3184">
      <w:pPr>
        <w:spacing w:after="0" w:line="240" w:lineRule="auto"/>
        <w:ind w:right="-142"/>
        <w:jc w:val="both"/>
        <w:rPr>
          <w:rFonts w:ascii="Garamond" w:hAnsi="Garamond"/>
          <w:sz w:val="24"/>
          <w:szCs w:val="24"/>
        </w:rPr>
      </w:pPr>
    </w:p>
    <w:p w14:paraId="56063C51" w14:textId="77777777" w:rsidR="00101C3C" w:rsidRDefault="00101C3C" w:rsidP="002F3184">
      <w:pPr>
        <w:spacing w:after="0" w:line="240" w:lineRule="auto"/>
        <w:ind w:right="-142"/>
        <w:jc w:val="both"/>
        <w:rPr>
          <w:rFonts w:ascii="Garamond" w:hAnsi="Garamond"/>
          <w:i/>
          <w:sz w:val="24"/>
          <w:szCs w:val="24"/>
        </w:rPr>
      </w:pPr>
      <w:r w:rsidRPr="00C51E9A">
        <w:rPr>
          <w:rFonts w:ascii="Garamond" w:hAnsi="Garamond"/>
          <w:i/>
          <w:sz w:val="24"/>
          <w:szCs w:val="24"/>
        </w:rPr>
        <w:t>Elle d</w:t>
      </w:r>
      <w:r w:rsidR="00825DF4">
        <w:rPr>
          <w:rFonts w:ascii="Garamond" w:hAnsi="Garamond"/>
          <w:i/>
          <w:sz w:val="24"/>
          <w:szCs w:val="24"/>
        </w:rPr>
        <w:t>éfinit</w:t>
      </w:r>
      <w:r w:rsidRPr="00C51E9A">
        <w:rPr>
          <w:rFonts w:ascii="Garamond" w:hAnsi="Garamond"/>
          <w:i/>
          <w:sz w:val="24"/>
          <w:szCs w:val="24"/>
        </w:rPr>
        <w:t xml:space="preserve"> les enjeux et les objectifs de la collectivité en matière de stratégie et pilotage des R</w:t>
      </w:r>
      <w:r w:rsidR="00CC65A2">
        <w:rPr>
          <w:rFonts w:ascii="Garamond" w:hAnsi="Garamond"/>
          <w:i/>
          <w:sz w:val="24"/>
          <w:szCs w:val="24"/>
        </w:rPr>
        <w:t>H</w:t>
      </w:r>
      <w:r w:rsidRPr="00C51E9A">
        <w:rPr>
          <w:rFonts w:ascii="Garamond" w:hAnsi="Garamond"/>
          <w:i/>
          <w:sz w:val="24"/>
          <w:szCs w:val="24"/>
        </w:rPr>
        <w:t xml:space="preserve"> « compte tenu des politiques publiques mises en œuvre et de la situation des effectifs, des métiers et des compétences »</w:t>
      </w:r>
      <w:r w:rsidR="00825DF4">
        <w:rPr>
          <w:rFonts w:ascii="Garamond" w:hAnsi="Garamond"/>
          <w:i/>
          <w:sz w:val="24"/>
          <w:szCs w:val="24"/>
        </w:rPr>
        <w:t>.</w:t>
      </w:r>
    </w:p>
    <w:p w14:paraId="4844DD1F" w14:textId="77777777" w:rsidR="00E61907" w:rsidRPr="00AE2FA8" w:rsidRDefault="00E61907" w:rsidP="00825DF4">
      <w:pPr>
        <w:spacing w:after="0" w:line="240" w:lineRule="auto"/>
        <w:ind w:right="-142"/>
        <w:jc w:val="both"/>
        <w:rPr>
          <w:rFonts w:ascii="Garamond" w:hAnsi="Garamond"/>
          <w:iCs/>
          <w:sz w:val="24"/>
          <w:szCs w:val="24"/>
        </w:rPr>
      </w:pPr>
    </w:p>
    <w:p w14:paraId="14E3C51B" w14:textId="77777777" w:rsidR="00C51E9A" w:rsidRPr="00951A17" w:rsidRDefault="00D02AFE" w:rsidP="00D02AFE">
      <w:pPr>
        <w:pStyle w:val="Paragraphedeliste"/>
        <w:numPr>
          <w:ilvl w:val="0"/>
          <w:numId w:val="17"/>
        </w:numPr>
        <w:ind w:left="142" w:right="-142"/>
        <w:jc w:val="both"/>
        <w:rPr>
          <w:rFonts w:ascii="Garamond" w:hAnsi="Garamond"/>
          <w:b/>
          <w:sz w:val="28"/>
          <w:szCs w:val="28"/>
          <w:u w:val="single"/>
        </w:rPr>
      </w:pPr>
      <w:r w:rsidRPr="00951A17">
        <w:rPr>
          <w:rFonts w:ascii="Garamond" w:hAnsi="Garamond"/>
          <w:b/>
          <w:sz w:val="28"/>
          <w:szCs w:val="28"/>
          <w:u w:val="single"/>
        </w:rPr>
        <w:t>Missions</w:t>
      </w:r>
      <w:r w:rsidR="00C839D2">
        <w:rPr>
          <w:rFonts w:ascii="Garamond" w:hAnsi="Garamond"/>
          <w:b/>
          <w:sz w:val="28"/>
          <w:szCs w:val="28"/>
          <w:u w:val="single"/>
        </w:rPr>
        <w:t xml:space="preserve"> </w:t>
      </w:r>
      <w:r w:rsidR="00CE485C">
        <w:rPr>
          <w:rFonts w:ascii="Garamond" w:hAnsi="Garamond"/>
          <w:b/>
          <w:sz w:val="28"/>
          <w:szCs w:val="28"/>
          <w:u w:val="single"/>
        </w:rPr>
        <w:t>et</w:t>
      </w:r>
      <w:r w:rsidRPr="00951A17">
        <w:rPr>
          <w:rFonts w:ascii="Garamond" w:hAnsi="Garamond"/>
          <w:b/>
          <w:sz w:val="28"/>
          <w:szCs w:val="28"/>
          <w:u w:val="single"/>
        </w:rPr>
        <w:t xml:space="preserve"> organisation</w:t>
      </w:r>
    </w:p>
    <w:p w14:paraId="010D644B" w14:textId="77777777" w:rsidR="00951A17" w:rsidRPr="00951A17" w:rsidRDefault="00951A17" w:rsidP="00E61907">
      <w:pPr>
        <w:pStyle w:val="Paragraphedeliste"/>
        <w:spacing w:after="0" w:line="240" w:lineRule="auto"/>
        <w:ind w:left="142" w:right="-142"/>
        <w:jc w:val="both"/>
        <w:rPr>
          <w:rFonts w:ascii="Garamond" w:hAnsi="Garamond"/>
          <w:b/>
          <w:sz w:val="24"/>
          <w:szCs w:val="24"/>
        </w:rPr>
      </w:pPr>
    </w:p>
    <w:p w14:paraId="79CD4FA8" w14:textId="77777777" w:rsidR="00951A17" w:rsidRDefault="008848FA" w:rsidP="000C74B9">
      <w:pPr>
        <w:pStyle w:val="Paragraphedeliste"/>
        <w:numPr>
          <w:ilvl w:val="0"/>
          <w:numId w:val="26"/>
        </w:numPr>
        <w:spacing w:after="0" w:line="240" w:lineRule="auto"/>
        <w:ind w:right="-142"/>
        <w:jc w:val="both"/>
        <w:rPr>
          <w:rFonts w:ascii="Garamond" w:hAnsi="Garamond"/>
          <w:sz w:val="24"/>
          <w:szCs w:val="24"/>
        </w:rPr>
      </w:pPr>
      <w:bookmarkStart w:id="5" w:name="_Toc41317439"/>
      <w:r w:rsidRPr="000C74B9">
        <w:rPr>
          <w:rFonts w:ascii="Garamond" w:hAnsi="Garamond"/>
          <w:sz w:val="24"/>
          <w:szCs w:val="24"/>
        </w:rPr>
        <w:t xml:space="preserve">Les missions exercées par </w:t>
      </w:r>
      <w:bookmarkEnd w:id="5"/>
      <w:r w:rsidR="001A5EED" w:rsidRPr="000C74B9">
        <w:rPr>
          <w:rFonts w:ascii="Garamond" w:hAnsi="Garamond"/>
          <w:sz w:val="24"/>
          <w:szCs w:val="24"/>
        </w:rPr>
        <w:t>la co</w:t>
      </w:r>
      <w:r w:rsidR="00DE15C7">
        <w:rPr>
          <w:rFonts w:ascii="Garamond" w:hAnsi="Garamond"/>
          <w:sz w:val="24"/>
          <w:szCs w:val="24"/>
        </w:rPr>
        <w:t>llectivité</w:t>
      </w:r>
      <w:r w:rsidR="001A5EED" w:rsidRPr="000C74B9">
        <w:rPr>
          <w:rFonts w:ascii="Garamond" w:hAnsi="Garamond"/>
          <w:sz w:val="24"/>
          <w:szCs w:val="24"/>
        </w:rPr>
        <w:t xml:space="preserve"> ou l’EPCI : </w:t>
      </w:r>
    </w:p>
    <w:p w14:paraId="5475EBFF" w14:textId="77777777" w:rsidR="00150935" w:rsidRPr="00150935" w:rsidRDefault="00150935" w:rsidP="00150935">
      <w:pPr>
        <w:pStyle w:val="Paragraphedeliste"/>
        <w:spacing w:after="0" w:line="240" w:lineRule="auto"/>
        <w:jc w:val="both"/>
        <w:rPr>
          <w:rFonts w:ascii="Garamond" w:hAnsi="Garamond"/>
          <w:i/>
          <w:iCs/>
          <w:color w:val="A6A6A6" w:themeColor="background1" w:themeShade="A6"/>
          <w:sz w:val="24"/>
          <w:szCs w:val="24"/>
        </w:rPr>
      </w:pPr>
      <w:r w:rsidRPr="00150935">
        <w:rPr>
          <w:rFonts w:ascii="Garamond" w:hAnsi="Garamond"/>
          <w:i/>
          <w:iCs/>
          <w:color w:val="0070C0"/>
          <w:sz w:val="24"/>
          <w:szCs w:val="24"/>
        </w:rPr>
        <w:t>Décrire ici les missions actuelles et des nouvelles missions qui pourraient survenir à l’avenir.</w:t>
      </w:r>
    </w:p>
    <w:p w14:paraId="4AEB86B4" w14:textId="5902A48E" w:rsidR="00E61907" w:rsidRPr="00E61907" w:rsidRDefault="002A33E5" w:rsidP="00E61907">
      <w:pPr>
        <w:spacing w:after="0" w:line="240" w:lineRule="auto"/>
        <w:ind w:left="360" w:right="-142"/>
        <w:jc w:val="both"/>
        <w:rPr>
          <w:rFonts w:ascii="Garamond" w:hAnsi="Garamond"/>
          <w:sz w:val="24"/>
          <w:szCs w:val="24"/>
        </w:rPr>
      </w:pPr>
      <w:r>
        <w:rPr>
          <w:noProof/>
          <w:lang w:eastAsia="fr-FR"/>
        </w:rPr>
        <mc:AlternateContent>
          <mc:Choice Requires="wps">
            <w:drawing>
              <wp:anchor distT="45720" distB="45720" distL="114300" distR="114300" simplePos="0" relativeHeight="251659264" behindDoc="0" locked="0" layoutInCell="1" allowOverlap="1" wp14:anchorId="055BA333" wp14:editId="2631A138">
                <wp:simplePos x="0" y="0"/>
                <wp:positionH relativeFrom="column">
                  <wp:posOffset>418465</wp:posOffset>
                </wp:positionH>
                <wp:positionV relativeFrom="paragraph">
                  <wp:posOffset>67310</wp:posOffset>
                </wp:positionV>
                <wp:extent cx="5475605" cy="61658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5605" cy="616585"/>
                        </a:xfrm>
                        <a:prstGeom prst="rect">
                          <a:avLst/>
                        </a:prstGeom>
                        <a:solidFill>
                          <a:srgbClr val="FFFFFF"/>
                        </a:solidFill>
                        <a:ln w="9525">
                          <a:solidFill>
                            <a:srgbClr val="000000"/>
                          </a:solidFill>
                          <a:miter lim="800000"/>
                          <a:headEnd/>
                          <a:tailEnd/>
                        </a:ln>
                      </wps:spPr>
                      <wps:txbx>
                        <w:txbxContent>
                          <w:p w14:paraId="214FD4EA" w14:textId="77777777" w:rsidR="00D432BE" w:rsidRPr="009C3159" w:rsidRDefault="00D432BE" w:rsidP="00AE2FA8">
                            <w:pPr>
                              <w:spacing w:after="0" w:line="240" w:lineRule="auto"/>
                              <w:jc w:val="both"/>
                              <w:rPr>
                                <w:rFonts w:ascii="Garamond" w:hAnsi="Garamond"/>
                                <w:i/>
                                <w:iCs/>
                                <w:color w:val="808080" w:themeColor="background1" w:themeShade="80"/>
                                <w:sz w:val="24"/>
                                <w:szCs w:val="24"/>
                              </w:rPr>
                            </w:pPr>
                            <w:r w:rsidRPr="009C3159">
                              <w:rPr>
                                <w:rFonts w:ascii="Garamond" w:hAnsi="Garamond"/>
                                <w:i/>
                                <w:iCs/>
                                <w:color w:val="808080" w:themeColor="background1" w:themeShade="80"/>
                                <w:sz w:val="24"/>
                                <w:szCs w:val="24"/>
                                <w:u w:val="single"/>
                              </w:rPr>
                              <w:t>Exemple :</w:t>
                            </w:r>
                            <w:r w:rsidRPr="009C3159">
                              <w:rPr>
                                <w:rFonts w:ascii="Garamond" w:hAnsi="Garamond"/>
                                <w:i/>
                                <w:iCs/>
                                <w:color w:val="808080" w:themeColor="background1" w:themeShade="80"/>
                                <w:sz w:val="24"/>
                                <w:szCs w:val="24"/>
                              </w:rPr>
                              <w:t xml:space="preserve"> Les missions de la commune sont l’état civil, la gestion du cimetière, l’urbanisme, l’entretien de la ville… Le transport scolaire ainsi que les ATSEM sont actuellement gérés par le SIVOS mais seront restitués à la commune au 01/01/2022 (compétence scolaire).</w:t>
                            </w:r>
                          </w:p>
                          <w:p w14:paraId="0EA7D8E5" w14:textId="77777777" w:rsidR="00D432BE" w:rsidRPr="00AE2FA8" w:rsidRDefault="00D432BE" w:rsidP="00AE2FA8">
                            <w:pPr>
                              <w:spacing w:after="0" w:line="240" w:lineRule="auto"/>
                              <w:jc w:val="both"/>
                              <w:rPr>
                                <w:rFonts w:ascii="Garamond" w:hAnsi="Garamond"/>
                                <w:i/>
                                <w:iCs/>
                                <w:color w:val="A6A6A6" w:themeColor="background1" w:themeShade="A6"/>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55BA333" id="_x0000_t202" coordsize="21600,21600" o:spt="202" path="m,l,21600r21600,l21600,xe">
                <v:stroke joinstyle="miter"/>
                <v:path gradientshapeok="t" o:connecttype="rect"/>
              </v:shapetype>
              <v:shape id="Zone de texte 2" o:spid="_x0000_s1026" type="#_x0000_t202" style="position:absolute;left:0;text-align:left;margin-left:32.95pt;margin-top:5.3pt;width:431.15pt;height:48.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">
                <v:textbox>
                  <w:txbxContent>
                    <w:p w14:paraId="214FD4EA" w14:textId="77777777" w:rsidR="00D432BE" w:rsidRPr="009C3159" w:rsidRDefault="00D432BE" w:rsidP="00AE2FA8">
                      <w:pPr>
                        <w:spacing w:after="0" w:line="240" w:lineRule="auto"/>
                        <w:jc w:val="both"/>
                        <w:rPr>
                          <w:rFonts w:ascii="Garamond" w:hAnsi="Garamond"/>
                          <w:i/>
                          <w:iCs/>
                          <w:color w:val="808080" w:themeColor="background1" w:themeShade="80"/>
                          <w:sz w:val="24"/>
                          <w:szCs w:val="24"/>
                        </w:rPr>
                      </w:pPr>
                      <w:r w:rsidRPr="009C3159">
                        <w:rPr>
                          <w:rFonts w:ascii="Garamond" w:hAnsi="Garamond"/>
                          <w:i/>
                          <w:iCs/>
                          <w:color w:val="808080" w:themeColor="background1" w:themeShade="80"/>
                          <w:sz w:val="24"/>
                          <w:szCs w:val="24"/>
                          <w:u w:val="single"/>
                        </w:rPr>
                        <w:t>Exemple :</w:t>
                      </w:r>
                      <w:r w:rsidRPr="009C3159">
                        <w:rPr>
                          <w:rFonts w:ascii="Garamond" w:hAnsi="Garamond"/>
                          <w:i/>
                          <w:iCs/>
                          <w:color w:val="808080" w:themeColor="background1" w:themeShade="80"/>
                          <w:sz w:val="24"/>
                          <w:szCs w:val="24"/>
                        </w:rPr>
                        <w:t xml:space="preserve"> Les missions de la commune sont l’état civil, la gestion du cimetière, l’urbanisme, l’entretien de la ville… Le transport scolaire ainsi que les ATSEM sont actuellement gérés par le SIVOS mais seront restitués à la commune au 01/01/2022 (compétence scolaire).</w:t>
                      </w:r>
                    </w:p>
                    <w:p w14:paraId="0EA7D8E5" w14:textId="77777777" w:rsidR="00D432BE" w:rsidRPr="00AE2FA8" w:rsidRDefault="00D432BE" w:rsidP="00AE2FA8">
                      <w:pPr>
                        <w:spacing w:after="0" w:line="240" w:lineRule="auto"/>
                        <w:jc w:val="both"/>
                        <w:rPr>
                          <w:rFonts w:ascii="Garamond" w:hAnsi="Garamond"/>
                          <w:i/>
                          <w:iCs/>
                          <w:color w:val="A6A6A6" w:themeColor="background1" w:themeShade="A6"/>
                          <w:sz w:val="24"/>
                          <w:szCs w:val="24"/>
                        </w:rPr>
                      </w:pPr>
                    </w:p>
                  </w:txbxContent>
                </v:textbox>
                <w10:wrap type="square"/>
              </v:shape>
            </w:pict>
          </mc:Fallback>
        </mc:AlternateContent>
      </w:r>
    </w:p>
    <w:p w14:paraId="489B84E7" w14:textId="77777777" w:rsidR="00AE2FA8" w:rsidRDefault="00AE2FA8" w:rsidP="00E61907">
      <w:pPr>
        <w:spacing w:after="0" w:line="240" w:lineRule="auto"/>
        <w:ind w:left="360" w:right="-142"/>
        <w:jc w:val="both"/>
        <w:rPr>
          <w:rFonts w:ascii="Garamond" w:hAnsi="Garamond"/>
          <w:sz w:val="24"/>
          <w:szCs w:val="24"/>
        </w:rPr>
      </w:pPr>
    </w:p>
    <w:p w14:paraId="11465FC6" w14:textId="77777777" w:rsidR="00D432BE" w:rsidRDefault="00D432BE" w:rsidP="00E61907">
      <w:pPr>
        <w:spacing w:after="0" w:line="240" w:lineRule="auto"/>
        <w:ind w:left="360" w:right="-142"/>
        <w:jc w:val="both"/>
        <w:rPr>
          <w:rFonts w:ascii="Garamond" w:hAnsi="Garamond"/>
          <w:sz w:val="24"/>
          <w:szCs w:val="24"/>
        </w:rPr>
      </w:pPr>
    </w:p>
    <w:p w14:paraId="53D4D7D7" w14:textId="77777777" w:rsidR="00D432BE" w:rsidRDefault="00D432BE" w:rsidP="00E61907">
      <w:pPr>
        <w:spacing w:after="0" w:line="240" w:lineRule="auto"/>
        <w:ind w:left="360" w:right="-142"/>
        <w:jc w:val="both"/>
        <w:rPr>
          <w:rFonts w:ascii="Garamond" w:hAnsi="Garamond"/>
          <w:sz w:val="24"/>
          <w:szCs w:val="24"/>
        </w:rPr>
      </w:pPr>
    </w:p>
    <w:p w14:paraId="276933B1" w14:textId="77777777" w:rsidR="00D432BE" w:rsidRDefault="00D432BE" w:rsidP="00E61907">
      <w:pPr>
        <w:spacing w:after="0" w:line="240" w:lineRule="auto"/>
        <w:ind w:left="360" w:right="-142"/>
        <w:jc w:val="both"/>
        <w:rPr>
          <w:rFonts w:ascii="Garamond" w:hAnsi="Garamond"/>
          <w:sz w:val="24"/>
          <w:szCs w:val="24"/>
        </w:rPr>
      </w:pPr>
    </w:p>
    <w:p w14:paraId="09F0C5F3" w14:textId="77777777" w:rsidR="00E61907" w:rsidRDefault="00BB24B6" w:rsidP="00BB24B6">
      <w:pPr>
        <w:pStyle w:val="Paragraphedeliste"/>
        <w:spacing w:after="0" w:line="240" w:lineRule="auto"/>
        <w:ind w:right="-142"/>
        <w:jc w:val="center"/>
        <w:rPr>
          <w:rFonts w:ascii="Garamond" w:hAnsi="Garamond"/>
          <w:b/>
          <w:bCs/>
          <w:i/>
          <w:iCs/>
          <w:color w:val="FF0000"/>
          <w:sz w:val="18"/>
          <w:szCs w:val="18"/>
        </w:rPr>
      </w:pPr>
      <w:r w:rsidRPr="00BB24B6">
        <w:rPr>
          <w:rFonts w:ascii="Garamond" w:hAnsi="Garamond"/>
          <w:b/>
          <w:bCs/>
          <w:i/>
          <w:iCs/>
          <w:color w:val="FF0000"/>
          <w:sz w:val="18"/>
          <w:szCs w:val="18"/>
        </w:rPr>
        <w:t>Champ à renseigner obligatoirement</w:t>
      </w:r>
    </w:p>
    <w:p w14:paraId="74E6BB0A" w14:textId="77777777" w:rsidR="00BB24B6" w:rsidRPr="00BB24B6" w:rsidRDefault="00BB24B6" w:rsidP="00BB24B6">
      <w:pPr>
        <w:spacing w:after="0" w:line="240" w:lineRule="auto"/>
        <w:ind w:right="-142"/>
        <w:rPr>
          <w:rFonts w:ascii="Garamond" w:hAnsi="Garamond"/>
          <w:color w:val="FF0000"/>
          <w:sz w:val="24"/>
          <w:szCs w:val="24"/>
        </w:rPr>
      </w:pPr>
    </w:p>
    <w:p w14:paraId="52A25E93" w14:textId="77777777" w:rsidR="00825DF4" w:rsidRDefault="001A5EED" w:rsidP="000C74B9">
      <w:pPr>
        <w:pStyle w:val="Paragraphedeliste"/>
        <w:numPr>
          <w:ilvl w:val="0"/>
          <w:numId w:val="26"/>
        </w:numPr>
        <w:spacing w:after="0" w:line="240" w:lineRule="auto"/>
        <w:ind w:right="-142"/>
        <w:jc w:val="both"/>
        <w:rPr>
          <w:rFonts w:ascii="Garamond" w:hAnsi="Garamond"/>
          <w:sz w:val="24"/>
          <w:szCs w:val="24"/>
        </w:rPr>
      </w:pPr>
      <w:r w:rsidRPr="000C74B9">
        <w:rPr>
          <w:rFonts w:ascii="Garamond" w:hAnsi="Garamond"/>
          <w:sz w:val="24"/>
          <w:szCs w:val="24"/>
        </w:rPr>
        <w:t xml:space="preserve">Les effectifs : </w:t>
      </w:r>
    </w:p>
    <w:p w14:paraId="3A1315A1" w14:textId="77777777" w:rsidR="00150935" w:rsidRPr="00150935" w:rsidRDefault="00150935" w:rsidP="007136DA">
      <w:pPr>
        <w:pStyle w:val="Paragraphedeliste"/>
        <w:spacing w:after="0" w:line="240" w:lineRule="auto"/>
        <w:jc w:val="both"/>
        <w:rPr>
          <w:i/>
          <w:iCs/>
          <w:color w:val="A6A6A6" w:themeColor="background1" w:themeShade="A6"/>
        </w:rPr>
      </w:pPr>
      <w:r w:rsidRPr="00150935">
        <w:rPr>
          <w:rFonts w:ascii="Garamond" w:hAnsi="Garamond"/>
          <w:i/>
          <w:iCs/>
          <w:color w:val="0070C0"/>
          <w:sz w:val="24"/>
          <w:szCs w:val="24"/>
        </w:rPr>
        <w:t>Indiquer ici le nombre d’agents de la collectivité, la répartition par statut (titulaires, contractuel), par catégorie, par filière, par sexe, la pyramide des âges, etc…</w:t>
      </w:r>
    </w:p>
    <w:p w14:paraId="09318E5E" w14:textId="0C4C9E68" w:rsidR="00825DF4" w:rsidRDefault="002A33E5" w:rsidP="00E61907">
      <w:pPr>
        <w:spacing w:after="0" w:line="240" w:lineRule="auto"/>
        <w:ind w:left="360" w:right="-142"/>
        <w:jc w:val="both"/>
        <w:rPr>
          <w:rFonts w:ascii="Garamond" w:hAnsi="Garamond"/>
          <w:sz w:val="24"/>
          <w:szCs w:val="24"/>
        </w:rPr>
      </w:pPr>
      <w:r>
        <w:rPr>
          <w:rFonts w:ascii="Garamond" w:hAnsi="Garamond"/>
          <w:noProof/>
          <w:sz w:val="24"/>
          <w:szCs w:val="24"/>
          <w:lang w:eastAsia="fr-FR"/>
        </w:rPr>
        <mc:AlternateContent>
          <mc:Choice Requires="wps">
            <w:drawing>
              <wp:anchor distT="45720" distB="45720" distL="114300" distR="114300" simplePos="0" relativeHeight="251661312" behindDoc="0" locked="0" layoutInCell="1" allowOverlap="1" wp14:anchorId="279080C5" wp14:editId="2BAC4E82">
                <wp:simplePos x="0" y="0"/>
                <wp:positionH relativeFrom="column">
                  <wp:posOffset>418465</wp:posOffset>
                </wp:positionH>
                <wp:positionV relativeFrom="paragraph">
                  <wp:posOffset>86360</wp:posOffset>
                </wp:positionV>
                <wp:extent cx="5475605" cy="443865"/>
                <wp:effectExtent l="0" t="0" r="0"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5605" cy="443865"/>
                        </a:xfrm>
                        <a:prstGeom prst="rect">
                          <a:avLst/>
                        </a:prstGeom>
                        <a:solidFill>
                          <a:srgbClr val="FFFFFF"/>
                        </a:solidFill>
                        <a:ln w="9525">
                          <a:solidFill>
                            <a:srgbClr val="000000"/>
                          </a:solidFill>
                          <a:miter lim="800000"/>
                          <a:headEnd/>
                          <a:tailEnd/>
                        </a:ln>
                      </wps:spPr>
                      <wps:txbx>
                        <w:txbxContent>
                          <w:p w14:paraId="0D55184B" w14:textId="77777777" w:rsidR="00D432BE" w:rsidRPr="009C3159" w:rsidRDefault="00D432BE" w:rsidP="002F3785">
                            <w:pPr>
                              <w:spacing w:after="0" w:line="240" w:lineRule="auto"/>
                              <w:rPr>
                                <w:i/>
                                <w:iCs/>
                                <w:color w:val="808080" w:themeColor="background1" w:themeShade="80"/>
                              </w:rPr>
                            </w:pPr>
                            <w:r w:rsidRPr="009C3159">
                              <w:rPr>
                                <w:rFonts w:ascii="Garamond" w:hAnsi="Garamond"/>
                                <w:i/>
                                <w:iCs/>
                                <w:color w:val="808080" w:themeColor="background1" w:themeShade="80"/>
                                <w:sz w:val="24"/>
                                <w:szCs w:val="24"/>
                                <w:u w:val="single"/>
                              </w:rPr>
                              <w:t>Exemple :</w:t>
                            </w:r>
                            <w:r w:rsidRPr="009C3159">
                              <w:rPr>
                                <w:rFonts w:ascii="Garamond" w:hAnsi="Garamond"/>
                                <w:i/>
                                <w:iCs/>
                                <w:color w:val="808080" w:themeColor="background1" w:themeShade="80"/>
                                <w:sz w:val="24"/>
                                <w:szCs w:val="24"/>
                              </w:rPr>
                              <w:t xml:space="preserve"> La commune compte 5 agents, tous de catégorie C, dont 4 titulaires et 1 contractuel. La répartition est de 3 femmes et 2 hommes. L’agent le plus jeune à 21 ans tandis que le plus âgé à 58 ans.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79080C5" id="_x0000_s1027" type="#_x0000_t202" style="position:absolute;left:0;text-align:left;margin-left:32.95pt;margin-top:6.8pt;width:431.15pt;height:34.9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">
                <v:textbox style="mso-fit-shape-to-text:t">
                  <w:txbxContent>
                    <w:p w14:paraId="0D55184B" w14:textId="77777777" w:rsidR="00D432BE" w:rsidRPr="009C3159" w:rsidRDefault="00D432BE" w:rsidP="002F3785">
                      <w:pPr>
                        <w:spacing w:after="0" w:line="240" w:lineRule="auto"/>
                        <w:rPr>
                          <w:i/>
                          <w:iCs/>
                          <w:color w:val="808080" w:themeColor="background1" w:themeShade="80"/>
                        </w:rPr>
                      </w:pPr>
                      <w:r w:rsidRPr="009C3159">
                        <w:rPr>
                          <w:rFonts w:ascii="Garamond" w:hAnsi="Garamond"/>
                          <w:i/>
                          <w:iCs/>
                          <w:color w:val="808080" w:themeColor="background1" w:themeShade="80"/>
                          <w:sz w:val="24"/>
                          <w:szCs w:val="24"/>
                          <w:u w:val="single"/>
                        </w:rPr>
                        <w:t>Exemple :</w:t>
                      </w:r>
                      <w:r w:rsidRPr="009C3159">
                        <w:rPr>
                          <w:rFonts w:ascii="Garamond" w:hAnsi="Garamond"/>
                          <w:i/>
                          <w:iCs/>
                          <w:color w:val="808080" w:themeColor="background1" w:themeShade="80"/>
                          <w:sz w:val="24"/>
                          <w:szCs w:val="24"/>
                        </w:rPr>
                        <w:t xml:space="preserve"> La commune compte 5 agents, tous de catégorie C, dont 4 titulaires et 1 contractuel. La répartition est de 3 femmes et 2 hommes. L’agent le plus jeune à 21 ans tandis que le plus âgé à 58 ans.</w:t>
                      </w:r>
                    </w:p>
                  </w:txbxContent>
                </v:textbox>
                <w10:wrap type="square"/>
              </v:shape>
            </w:pict>
          </mc:Fallback>
        </mc:AlternateContent>
      </w:r>
    </w:p>
    <w:p w14:paraId="4D2F6D8F" w14:textId="77777777" w:rsidR="002F3785" w:rsidRDefault="002F3785" w:rsidP="00E61907">
      <w:pPr>
        <w:spacing w:after="0" w:line="240" w:lineRule="auto"/>
        <w:ind w:left="360" w:right="-142"/>
        <w:jc w:val="both"/>
        <w:rPr>
          <w:rFonts w:ascii="Garamond" w:hAnsi="Garamond"/>
          <w:sz w:val="24"/>
          <w:szCs w:val="24"/>
        </w:rPr>
      </w:pPr>
    </w:p>
    <w:p w14:paraId="2F8AF6BE" w14:textId="77777777" w:rsidR="00D432BE" w:rsidRDefault="00D432BE" w:rsidP="00E61907">
      <w:pPr>
        <w:spacing w:after="0" w:line="240" w:lineRule="auto"/>
        <w:ind w:left="360" w:right="-142"/>
        <w:jc w:val="both"/>
        <w:rPr>
          <w:rFonts w:ascii="Garamond" w:hAnsi="Garamond"/>
          <w:sz w:val="24"/>
          <w:szCs w:val="24"/>
        </w:rPr>
      </w:pPr>
    </w:p>
    <w:p w14:paraId="0128B12B" w14:textId="77777777" w:rsidR="00D432BE" w:rsidRPr="002F3785" w:rsidRDefault="00D432BE" w:rsidP="00E61907">
      <w:pPr>
        <w:spacing w:after="0" w:line="240" w:lineRule="auto"/>
        <w:ind w:left="360" w:right="-142"/>
        <w:jc w:val="both"/>
        <w:rPr>
          <w:rFonts w:ascii="Garamond" w:hAnsi="Garamond"/>
          <w:sz w:val="24"/>
          <w:szCs w:val="24"/>
        </w:rPr>
      </w:pPr>
    </w:p>
    <w:p w14:paraId="11215F71" w14:textId="77777777" w:rsidR="00BB24B6" w:rsidRDefault="00BB24B6" w:rsidP="00BB24B6">
      <w:pPr>
        <w:pStyle w:val="Paragraphedeliste"/>
        <w:spacing w:after="0" w:line="240" w:lineRule="auto"/>
        <w:ind w:right="-142"/>
        <w:jc w:val="center"/>
        <w:rPr>
          <w:rFonts w:ascii="Garamond" w:hAnsi="Garamond"/>
          <w:b/>
          <w:bCs/>
          <w:i/>
          <w:iCs/>
          <w:color w:val="FF0000"/>
          <w:sz w:val="18"/>
          <w:szCs w:val="18"/>
        </w:rPr>
      </w:pPr>
      <w:r w:rsidRPr="00BB24B6">
        <w:rPr>
          <w:rFonts w:ascii="Garamond" w:hAnsi="Garamond"/>
          <w:b/>
          <w:bCs/>
          <w:i/>
          <w:iCs/>
          <w:color w:val="FF0000"/>
          <w:sz w:val="18"/>
          <w:szCs w:val="18"/>
        </w:rPr>
        <w:t>Champ à renseigner obligatoirement</w:t>
      </w:r>
    </w:p>
    <w:p w14:paraId="48573AF5" w14:textId="77777777" w:rsidR="00E61907" w:rsidRPr="00BB24B6" w:rsidRDefault="00E61907" w:rsidP="00BB24B6">
      <w:pPr>
        <w:spacing w:after="0" w:line="240" w:lineRule="auto"/>
        <w:ind w:right="-142"/>
        <w:jc w:val="both"/>
        <w:rPr>
          <w:rFonts w:ascii="Garamond" w:hAnsi="Garamond"/>
          <w:sz w:val="24"/>
          <w:szCs w:val="24"/>
        </w:rPr>
      </w:pPr>
    </w:p>
    <w:p w14:paraId="557DA43A" w14:textId="77777777" w:rsidR="00D02AFE" w:rsidRDefault="002F3785" w:rsidP="000C74B9">
      <w:pPr>
        <w:pStyle w:val="Paragraphedeliste"/>
        <w:numPr>
          <w:ilvl w:val="0"/>
          <w:numId w:val="27"/>
        </w:numPr>
        <w:spacing w:after="0" w:line="240" w:lineRule="auto"/>
        <w:ind w:right="-142"/>
        <w:jc w:val="both"/>
        <w:rPr>
          <w:rFonts w:ascii="Garamond" w:hAnsi="Garamond"/>
          <w:sz w:val="24"/>
          <w:szCs w:val="24"/>
        </w:rPr>
      </w:pPr>
      <w:r w:rsidRPr="000C74B9">
        <w:rPr>
          <w:rFonts w:ascii="Garamond" w:hAnsi="Garamond"/>
          <w:sz w:val="24"/>
          <w:szCs w:val="24"/>
        </w:rPr>
        <w:t>L’o</w:t>
      </w:r>
      <w:r w:rsidR="001A5EED" w:rsidRPr="000C74B9">
        <w:rPr>
          <w:rFonts w:ascii="Garamond" w:hAnsi="Garamond"/>
          <w:sz w:val="24"/>
          <w:szCs w:val="24"/>
        </w:rPr>
        <w:t>rgani</w:t>
      </w:r>
      <w:r w:rsidRPr="000C74B9">
        <w:rPr>
          <w:rFonts w:ascii="Garamond" w:hAnsi="Garamond"/>
          <w:sz w:val="24"/>
          <w:szCs w:val="24"/>
        </w:rPr>
        <w:t xml:space="preserve">sation des services : </w:t>
      </w:r>
      <w:bookmarkStart w:id="6" w:name="_Toc41317444"/>
    </w:p>
    <w:p w14:paraId="501237B6" w14:textId="77777777" w:rsidR="002D405D" w:rsidRPr="002D405D" w:rsidRDefault="002D405D" w:rsidP="002D405D">
      <w:pPr>
        <w:pStyle w:val="Paragraphedeliste"/>
        <w:spacing w:after="0" w:line="240" w:lineRule="auto"/>
        <w:ind w:right="-142"/>
        <w:jc w:val="both"/>
        <w:rPr>
          <w:rFonts w:ascii="Garamond" w:hAnsi="Garamond"/>
          <w:color w:val="0070C0"/>
          <w:sz w:val="24"/>
          <w:szCs w:val="24"/>
        </w:rPr>
      </w:pPr>
      <w:r w:rsidRPr="002D405D">
        <w:rPr>
          <w:rFonts w:ascii="Garamond" w:hAnsi="Garamond"/>
          <w:i/>
          <w:iCs/>
          <w:color w:val="0070C0"/>
          <w:sz w:val="24"/>
          <w:szCs w:val="24"/>
        </w:rPr>
        <w:t xml:space="preserve">Décrire les services de la collectivité et indiquer précisément </w:t>
      </w:r>
      <w:r w:rsidRPr="002D405D">
        <w:rPr>
          <w:rFonts w:ascii="Garamond" w:hAnsi="Garamond"/>
          <w:bCs/>
          <w:i/>
          <w:iCs/>
          <w:color w:val="0070C0"/>
          <w:sz w:val="24"/>
          <w:szCs w:val="24"/>
        </w:rPr>
        <w:t>les emplois</w:t>
      </w:r>
      <w:r w:rsidRPr="002D405D">
        <w:rPr>
          <w:rFonts w:ascii="Garamond" w:hAnsi="Garamond"/>
          <w:i/>
          <w:iCs/>
          <w:color w:val="0070C0"/>
          <w:sz w:val="24"/>
          <w:szCs w:val="24"/>
        </w:rPr>
        <w:t xml:space="preserve"> découlant des missions exercées.</w:t>
      </w:r>
    </w:p>
    <w:p w14:paraId="65F01782" w14:textId="7B375D74" w:rsidR="00951A17" w:rsidRDefault="002A33E5" w:rsidP="00E61907">
      <w:pPr>
        <w:spacing w:after="0" w:line="240" w:lineRule="auto"/>
        <w:ind w:left="360" w:right="-142"/>
        <w:jc w:val="both"/>
        <w:rPr>
          <w:rFonts w:ascii="Garamond" w:hAnsi="Garamond"/>
          <w:sz w:val="24"/>
          <w:szCs w:val="24"/>
        </w:rPr>
      </w:pPr>
      <w:r>
        <w:rPr>
          <w:rFonts w:ascii="Garamond" w:hAnsi="Garamond"/>
          <w:noProof/>
          <w:sz w:val="24"/>
          <w:szCs w:val="24"/>
          <w:lang w:eastAsia="fr-FR"/>
        </w:rPr>
        <mc:AlternateContent>
          <mc:Choice Requires="wps">
            <w:drawing>
              <wp:anchor distT="45720" distB="45720" distL="114300" distR="114300" simplePos="0" relativeHeight="251663360" behindDoc="0" locked="0" layoutInCell="1" allowOverlap="1" wp14:anchorId="6DA8C39B" wp14:editId="6C0AF3C9">
                <wp:simplePos x="0" y="0"/>
                <wp:positionH relativeFrom="column">
                  <wp:posOffset>418465</wp:posOffset>
                </wp:positionH>
                <wp:positionV relativeFrom="paragraph">
                  <wp:posOffset>83820</wp:posOffset>
                </wp:positionV>
                <wp:extent cx="5475605" cy="615315"/>
                <wp:effectExtent l="0" t="0" r="0" b="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5605" cy="615315"/>
                        </a:xfrm>
                        <a:prstGeom prst="rect">
                          <a:avLst/>
                        </a:prstGeom>
                        <a:solidFill>
                          <a:srgbClr val="FFFFFF"/>
                        </a:solidFill>
                        <a:ln w="9525">
                          <a:solidFill>
                            <a:srgbClr val="000000"/>
                          </a:solidFill>
                          <a:miter lim="800000"/>
                          <a:headEnd/>
                          <a:tailEnd/>
                        </a:ln>
                      </wps:spPr>
                      <wps:txbx>
                        <w:txbxContent>
                          <w:p w14:paraId="32111DBE" w14:textId="77777777" w:rsidR="00D432BE" w:rsidRPr="009C3159" w:rsidRDefault="00D432BE" w:rsidP="002F3785">
                            <w:pPr>
                              <w:spacing w:after="0" w:line="240" w:lineRule="auto"/>
                              <w:rPr>
                                <w:i/>
                                <w:iCs/>
                                <w:color w:val="808080" w:themeColor="background1" w:themeShade="80"/>
                              </w:rPr>
                            </w:pPr>
                            <w:r w:rsidRPr="009C3159">
                              <w:rPr>
                                <w:rFonts w:ascii="Garamond" w:hAnsi="Garamond"/>
                                <w:i/>
                                <w:iCs/>
                                <w:color w:val="808080" w:themeColor="background1" w:themeShade="80"/>
                                <w:sz w:val="24"/>
                                <w:szCs w:val="24"/>
                                <w:u w:val="single"/>
                              </w:rPr>
                              <w:t>Exemple :</w:t>
                            </w:r>
                            <w:r w:rsidRPr="009C3159">
                              <w:rPr>
                                <w:rFonts w:ascii="Garamond" w:hAnsi="Garamond"/>
                                <w:i/>
                                <w:iCs/>
                                <w:color w:val="808080" w:themeColor="background1" w:themeShade="80"/>
                                <w:sz w:val="24"/>
                                <w:szCs w:val="24"/>
                              </w:rPr>
                              <w:t xml:space="preserve"> La commune compte un service administratif composé de 2 agents assurant le secrétariat de mairie et l’ensemble des </w:t>
                            </w:r>
                            <w:r>
                              <w:rPr>
                                <w:rFonts w:ascii="Garamond" w:hAnsi="Garamond"/>
                                <w:i/>
                                <w:iCs/>
                                <w:color w:val="808080" w:themeColor="background1" w:themeShade="80"/>
                                <w:sz w:val="24"/>
                                <w:szCs w:val="24"/>
                              </w:rPr>
                              <w:t>tâches</w:t>
                            </w:r>
                            <w:r w:rsidRPr="009C3159">
                              <w:rPr>
                                <w:rFonts w:ascii="Garamond" w:hAnsi="Garamond"/>
                                <w:i/>
                                <w:iCs/>
                                <w:color w:val="808080" w:themeColor="background1" w:themeShade="80"/>
                                <w:sz w:val="24"/>
                                <w:szCs w:val="24"/>
                              </w:rPr>
                              <w:t xml:space="preserve"> administrati</w:t>
                            </w:r>
                            <w:r>
                              <w:rPr>
                                <w:rFonts w:ascii="Garamond" w:hAnsi="Garamond"/>
                                <w:i/>
                                <w:iCs/>
                                <w:color w:val="808080" w:themeColor="background1" w:themeShade="80"/>
                                <w:sz w:val="24"/>
                                <w:szCs w:val="24"/>
                              </w:rPr>
                              <w:t>ve</w:t>
                            </w:r>
                            <w:r w:rsidRPr="009C3159">
                              <w:rPr>
                                <w:rFonts w:ascii="Garamond" w:hAnsi="Garamond"/>
                                <w:i/>
                                <w:iCs/>
                                <w:color w:val="808080" w:themeColor="background1" w:themeShade="80"/>
                                <w:sz w:val="24"/>
                                <w:szCs w:val="24"/>
                              </w:rPr>
                              <w:t>s, d’un service voirie/espaces verts composé de 2 agents, et d’un agent d’entretien.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DA8C39B" id="_x0000_s1028" type="#_x0000_t202" style="position:absolute;left:0;text-align:left;margin-left:32.95pt;margin-top:6.6pt;width:431.15pt;height:48.4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">
                <v:textbox style="mso-fit-shape-to-text:t">
                  <w:txbxContent>
                    <w:p w14:paraId="32111DBE" w14:textId="77777777" w:rsidR="00D432BE" w:rsidRPr="009C3159" w:rsidRDefault="00D432BE" w:rsidP="002F3785">
                      <w:pPr>
                        <w:spacing w:after="0" w:line="240" w:lineRule="auto"/>
                        <w:rPr>
                          <w:i/>
                          <w:iCs/>
                          <w:color w:val="808080" w:themeColor="background1" w:themeShade="80"/>
                        </w:rPr>
                      </w:pPr>
                      <w:r w:rsidRPr="009C3159">
                        <w:rPr>
                          <w:rFonts w:ascii="Garamond" w:hAnsi="Garamond"/>
                          <w:i/>
                          <w:iCs/>
                          <w:color w:val="808080" w:themeColor="background1" w:themeShade="80"/>
                          <w:sz w:val="24"/>
                          <w:szCs w:val="24"/>
                          <w:u w:val="single"/>
                        </w:rPr>
                        <w:t>Exemple :</w:t>
                      </w:r>
                      <w:r w:rsidRPr="009C3159">
                        <w:rPr>
                          <w:rFonts w:ascii="Garamond" w:hAnsi="Garamond"/>
                          <w:i/>
                          <w:iCs/>
                          <w:color w:val="808080" w:themeColor="background1" w:themeShade="80"/>
                          <w:sz w:val="24"/>
                          <w:szCs w:val="24"/>
                        </w:rPr>
                        <w:t xml:space="preserve"> La commune compte un service administratif composé de 2 agents assurant le secrétariat de mairie et l’ensemble des </w:t>
                      </w:r>
                      <w:r>
                        <w:rPr>
                          <w:rFonts w:ascii="Garamond" w:hAnsi="Garamond"/>
                          <w:i/>
                          <w:iCs/>
                          <w:color w:val="808080" w:themeColor="background1" w:themeShade="80"/>
                          <w:sz w:val="24"/>
                          <w:szCs w:val="24"/>
                        </w:rPr>
                        <w:t>tâches</w:t>
                      </w:r>
                      <w:r w:rsidRPr="009C3159">
                        <w:rPr>
                          <w:rFonts w:ascii="Garamond" w:hAnsi="Garamond"/>
                          <w:i/>
                          <w:iCs/>
                          <w:color w:val="808080" w:themeColor="background1" w:themeShade="80"/>
                          <w:sz w:val="24"/>
                          <w:szCs w:val="24"/>
                        </w:rPr>
                        <w:t xml:space="preserve"> administrati</w:t>
                      </w:r>
                      <w:r>
                        <w:rPr>
                          <w:rFonts w:ascii="Garamond" w:hAnsi="Garamond"/>
                          <w:i/>
                          <w:iCs/>
                          <w:color w:val="808080" w:themeColor="background1" w:themeShade="80"/>
                          <w:sz w:val="24"/>
                          <w:szCs w:val="24"/>
                        </w:rPr>
                        <w:t>ve</w:t>
                      </w:r>
                      <w:r w:rsidRPr="009C3159">
                        <w:rPr>
                          <w:rFonts w:ascii="Garamond" w:hAnsi="Garamond"/>
                          <w:i/>
                          <w:iCs/>
                          <w:color w:val="808080" w:themeColor="background1" w:themeShade="80"/>
                          <w:sz w:val="24"/>
                          <w:szCs w:val="24"/>
                        </w:rPr>
                        <w:t>s, d’un service voirie/espaces verts composé de 2 agents, et d’un agent d’entretien.</w:t>
                      </w:r>
                    </w:p>
                  </w:txbxContent>
                </v:textbox>
                <w10:wrap type="square"/>
              </v:shape>
            </w:pict>
          </mc:Fallback>
        </mc:AlternateContent>
      </w:r>
    </w:p>
    <w:p w14:paraId="46C2C0A0" w14:textId="77777777" w:rsidR="002F3785" w:rsidRDefault="002F3785" w:rsidP="00E61907">
      <w:pPr>
        <w:spacing w:after="0" w:line="240" w:lineRule="auto"/>
        <w:ind w:left="360" w:right="-142"/>
        <w:jc w:val="both"/>
        <w:rPr>
          <w:rFonts w:ascii="Garamond" w:hAnsi="Garamond"/>
          <w:sz w:val="24"/>
          <w:szCs w:val="24"/>
        </w:rPr>
      </w:pPr>
    </w:p>
    <w:p w14:paraId="38649144" w14:textId="77777777" w:rsidR="00D432BE" w:rsidRDefault="00D432BE" w:rsidP="00E61907">
      <w:pPr>
        <w:spacing w:after="0" w:line="240" w:lineRule="auto"/>
        <w:ind w:left="360" w:right="-142"/>
        <w:jc w:val="both"/>
        <w:rPr>
          <w:rFonts w:ascii="Garamond" w:hAnsi="Garamond"/>
          <w:sz w:val="24"/>
          <w:szCs w:val="24"/>
        </w:rPr>
      </w:pPr>
    </w:p>
    <w:p w14:paraId="0525C110" w14:textId="77777777" w:rsidR="00D432BE" w:rsidRDefault="00D432BE" w:rsidP="00E61907">
      <w:pPr>
        <w:spacing w:after="0" w:line="240" w:lineRule="auto"/>
        <w:ind w:left="360" w:right="-142"/>
        <w:jc w:val="both"/>
        <w:rPr>
          <w:rFonts w:ascii="Garamond" w:hAnsi="Garamond"/>
          <w:sz w:val="24"/>
          <w:szCs w:val="24"/>
        </w:rPr>
      </w:pPr>
    </w:p>
    <w:p w14:paraId="146C30BF" w14:textId="77777777" w:rsidR="00D432BE" w:rsidRPr="002F3785" w:rsidRDefault="00D432BE" w:rsidP="00E61907">
      <w:pPr>
        <w:spacing w:after="0" w:line="240" w:lineRule="auto"/>
        <w:ind w:left="360" w:right="-142"/>
        <w:jc w:val="both"/>
        <w:rPr>
          <w:rFonts w:ascii="Garamond" w:hAnsi="Garamond"/>
          <w:sz w:val="24"/>
          <w:szCs w:val="24"/>
        </w:rPr>
      </w:pPr>
    </w:p>
    <w:p w14:paraId="1596D021" w14:textId="77777777" w:rsidR="00BB24B6" w:rsidRDefault="00BB24B6" w:rsidP="00BB24B6">
      <w:pPr>
        <w:pStyle w:val="Paragraphedeliste"/>
        <w:spacing w:after="0" w:line="240" w:lineRule="auto"/>
        <w:ind w:right="-142"/>
        <w:jc w:val="center"/>
        <w:rPr>
          <w:rFonts w:ascii="Garamond" w:hAnsi="Garamond"/>
          <w:b/>
          <w:bCs/>
          <w:i/>
          <w:iCs/>
          <w:color w:val="FF0000"/>
          <w:sz w:val="18"/>
          <w:szCs w:val="18"/>
        </w:rPr>
      </w:pPr>
      <w:r w:rsidRPr="00BB24B6">
        <w:rPr>
          <w:rFonts w:ascii="Garamond" w:hAnsi="Garamond"/>
          <w:b/>
          <w:bCs/>
          <w:i/>
          <w:iCs/>
          <w:color w:val="FF0000"/>
          <w:sz w:val="18"/>
          <w:szCs w:val="18"/>
        </w:rPr>
        <w:t>Champ à renseigner obligatoirement</w:t>
      </w:r>
    </w:p>
    <w:p w14:paraId="55BB3311" w14:textId="77777777" w:rsidR="00E61907" w:rsidRPr="00BB24B6" w:rsidRDefault="00E61907" w:rsidP="00BB24B6">
      <w:pPr>
        <w:spacing w:after="0" w:line="240" w:lineRule="auto"/>
        <w:ind w:right="-142"/>
        <w:jc w:val="both"/>
        <w:rPr>
          <w:rFonts w:ascii="Garamond" w:hAnsi="Garamond"/>
          <w:sz w:val="24"/>
          <w:szCs w:val="24"/>
        </w:rPr>
      </w:pPr>
    </w:p>
    <w:p w14:paraId="09A2EC0B" w14:textId="77777777" w:rsidR="00CE485C" w:rsidRDefault="00CE485C" w:rsidP="00B51B87">
      <w:pPr>
        <w:pStyle w:val="Paragraphedeliste"/>
        <w:numPr>
          <w:ilvl w:val="0"/>
          <w:numId w:val="27"/>
        </w:numPr>
        <w:spacing w:after="0" w:line="240" w:lineRule="auto"/>
        <w:ind w:right="-142"/>
        <w:jc w:val="both"/>
        <w:rPr>
          <w:rFonts w:ascii="Garamond" w:hAnsi="Garamond"/>
          <w:bCs/>
          <w:sz w:val="24"/>
          <w:szCs w:val="24"/>
        </w:rPr>
      </w:pPr>
      <w:r w:rsidRPr="00B51B87">
        <w:rPr>
          <w:rFonts w:ascii="Garamond" w:hAnsi="Garamond"/>
          <w:bCs/>
          <w:sz w:val="24"/>
          <w:szCs w:val="24"/>
        </w:rPr>
        <w:t xml:space="preserve">Les conditions de travail : </w:t>
      </w:r>
    </w:p>
    <w:p w14:paraId="4A4625CE" w14:textId="77777777" w:rsidR="0092764E" w:rsidRPr="0092764E" w:rsidRDefault="0092764E" w:rsidP="007136DA">
      <w:pPr>
        <w:pStyle w:val="Paragraphedeliste"/>
        <w:spacing w:after="0" w:line="240" w:lineRule="auto"/>
        <w:jc w:val="both"/>
        <w:rPr>
          <w:rFonts w:ascii="Garamond" w:hAnsi="Garamond"/>
          <w:i/>
          <w:iCs/>
          <w:color w:val="0070C0"/>
          <w:sz w:val="24"/>
          <w:szCs w:val="24"/>
        </w:rPr>
      </w:pPr>
      <w:r w:rsidRPr="0092764E">
        <w:rPr>
          <w:rFonts w:ascii="Garamond" w:hAnsi="Garamond"/>
          <w:i/>
          <w:iCs/>
          <w:color w:val="0070C0"/>
          <w:sz w:val="24"/>
          <w:szCs w:val="24"/>
        </w:rPr>
        <w:t>Rappeler ici les règles en vigueur dans la collectivité ou l’EPCI en matière de cycle de travail, protocole RTT, astreintes, temps partiel, compte épargne temps, compte personnel de formation, télétravail, autorisation spéciale d’absence, prévention des risques, politique d’action sociale, document unique, etc…</w:t>
      </w:r>
    </w:p>
    <w:p w14:paraId="00253871" w14:textId="77777777" w:rsidR="0092764E" w:rsidRPr="0092764E" w:rsidRDefault="0092764E" w:rsidP="007136DA">
      <w:pPr>
        <w:pStyle w:val="Paragraphedeliste"/>
        <w:spacing w:after="0" w:line="240" w:lineRule="auto"/>
        <w:ind w:right="-142"/>
        <w:jc w:val="both"/>
        <w:rPr>
          <w:rFonts w:ascii="Garamond" w:hAnsi="Garamond"/>
          <w:bCs/>
          <w:color w:val="0070C0"/>
          <w:sz w:val="24"/>
          <w:szCs w:val="24"/>
        </w:rPr>
      </w:pPr>
      <w:r w:rsidRPr="0092764E">
        <w:rPr>
          <w:rFonts w:ascii="Garamond" w:hAnsi="Garamond"/>
          <w:i/>
          <w:iCs/>
          <w:color w:val="0070C0"/>
          <w:sz w:val="24"/>
          <w:szCs w:val="24"/>
        </w:rPr>
        <w:t>Indiquer si un règlement intérieur a été mis en place.</w:t>
      </w:r>
    </w:p>
    <w:p w14:paraId="2EF2EA0B" w14:textId="7D6F603F" w:rsidR="00CE485C" w:rsidRPr="009B7E5B" w:rsidRDefault="002A33E5" w:rsidP="00CE485C">
      <w:pPr>
        <w:spacing w:after="0" w:line="240" w:lineRule="auto"/>
        <w:ind w:right="-142"/>
        <w:jc w:val="both"/>
        <w:rPr>
          <w:rFonts w:ascii="Garamond" w:hAnsi="Garamond"/>
          <w:bCs/>
          <w:sz w:val="24"/>
          <w:szCs w:val="24"/>
        </w:rPr>
      </w:pPr>
      <w:r>
        <w:rPr>
          <w:rFonts w:ascii="Garamond" w:hAnsi="Garamond"/>
          <w:bCs/>
          <w:noProof/>
          <w:sz w:val="24"/>
          <w:szCs w:val="24"/>
          <w:lang w:eastAsia="fr-FR"/>
        </w:rPr>
        <w:lastRenderedPageBreak/>
        <mc:AlternateContent>
          <mc:Choice Requires="wps">
            <w:drawing>
              <wp:anchor distT="45720" distB="45720" distL="114300" distR="114300" simplePos="0" relativeHeight="251692032" behindDoc="0" locked="0" layoutInCell="1" allowOverlap="1" wp14:anchorId="7E64FA6E" wp14:editId="79D86388">
                <wp:simplePos x="0" y="0"/>
                <wp:positionH relativeFrom="column">
                  <wp:posOffset>418465</wp:posOffset>
                </wp:positionH>
                <wp:positionV relativeFrom="paragraph">
                  <wp:posOffset>88900</wp:posOffset>
                </wp:positionV>
                <wp:extent cx="5443220" cy="958215"/>
                <wp:effectExtent l="0" t="0" r="5080" b="0"/>
                <wp:wrapSquare wrapText="bothSides"/>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220" cy="958215"/>
                        </a:xfrm>
                        <a:prstGeom prst="rect">
                          <a:avLst/>
                        </a:prstGeom>
                        <a:solidFill>
                          <a:srgbClr val="FFFFFF"/>
                        </a:solidFill>
                        <a:ln w="9525">
                          <a:solidFill>
                            <a:srgbClr val="000000"/>
                          </a:solidFill>
                          <a:miter lim="800000"/>
                          <a:headEnd/>
                          <a:tailEnd/>
                        </a:ln>
                      </wps:spPr>
                      <wps:txbx>
                        <w:txbxContent>
                          <w:p w14:paraId="3046BE2F" w14:textId="27E031F3" w:rsidR="00D432BE" w:rsidRPr="009C3159" w:rsidRDefault="00D432BE" w:rsidP="00CE485C">
                            <w:pPr>
                              <w:spacing w:after="0" w:line="240" w:lineRule="auto"/>
                              <w:rPr>
                                <w:rFonts w:ascii="Garamond" w:hAnsi="Garamond"/>
                                <w:i/>
                                <w:iCs/>
                                <w:color w:val="808080" w:themeColor="background1" w:themeShade="80"/>
                                <w:sz w:val="24"/>
                                <w:szCs w:val="24"/>
                              </w:rPr>
                            </w:pPr>
                            <w:r w:rsidRPr="009C3159">
                              <w:rPr>
                                <w:rFonts w:ascii="Garamond" w:hAnsi="Garamond"/>
                                <w:i/>
                                <w:iCs/>
                                <w:color w:val="808080" w:themeColor="background1" w:themeShade="80"/>
                                <w:sz w:val="24"/>
                                <w:szCs w:val="24"/>
                                <w:u w:val="single"/>
                              </w:rPr>
                              <w:t>Exemple :</w:t>
                            </w:r>
                            <w:r w:rsidRPr="009C3159">
                              <w:rPr>
                                <w:rFonts w:ascii="Garamond" w:hAnsi="Garamond"/>
                                <w:i/>
                                <w:iCs/>
                                <w:color w:val="808080" w:themeColor="background1" w:themeShade="80"/>
                                <w:sz w:val="24"/>
                                <w:szCs w:val="24"/>
                              </w:rPr>
                              <w:t xml:space="preserve"> La commune est aux 35 heures, sans RTT. Des astreintes ont été mises en place pour les services techniques. Aucun agent n’a de CET. Le télétravail n’a pas été mis en place</w:t>
                            </w:r>
                            <w:r w:rsidRPr="0012727E">
                              <w:rPr>
                                <w:rFonts w:ascii="Garamond" w:hAnsi="Garamond"/>
                                <w:i/>
                                <w:iCs/>
                                <w:color w:val="808080" w:themeColor="background1" w:themeShade="80"/>
                                <w:sz w:val="24"/>
                                <w:szCs w:val="24"/>
                              </w:rPr>
                              <w:t xml:space="preserve">. </w:t>
                            </w:r>
                            <w:r w:rsidR="0067180A" w:rsidRPr="0012727E">
                              <w:rPr>
                                <w:rFonts w:ascii="Garamond" w:hAnsi="Garamond"/>
                                <w:i/>
                                <w:iCs/>
                                <w:color w:val="808080" w:themeColor="background1" w:themeShade="80"/>
                                <w:sz w:val="24"/>
                                <w:szCs w:val="24"/>
                              </w:rPr>
                              <w:t xml:space="preserve">Le document unique </w:t>
                            </w:r>
                            <w:r w:rsidR="007B2778" w:rsidRPr="0012727E">
                              <w:rPr>
                                <w:rFonts w:ascii="Garamond" w:hAnsi="Garamond"/>
                                <w:i/>
                                <w:iCs/>
                                <w:color w:val="808080" w:themeColor="background1" w:themeShade="80"/>
                                <w:sz w:val="24"/>
                                <w:szCs w:val="24"/>
                              </w:rPr>
                              <w:t xml:space="preserve">d’évaluation des risques professionnels DUeRP </w:t>
                            </w:r>
                            <w:r w:rsidR="0067180A" w:rsidRPr="0012727E">
                              <w:rPr>
                                <w:rFonts w:ascii="Garamond" w:hAnsi="Garamond"/>
                                <w:i/>
                                <w:iCs/>
                                <w:color w:val="808080" w:themeColor="background1" w:themeShade="80"/>
                                <w:sz w:val="24"/>
                                <w:szCs w:val="24"/>
                              </w:rPr>
                              <w:t>est mis en place</w:t>
                            </w:r>
                            <w:r w:rsidR="007B2778" w:rsidRPr="0012727E">
                              <w:rPr>
                                <w:rFonts w:ascii="Garamond" w:hAnsi="Garamond"/>
                                <w:i/>
                                <w:iCs/>
                                <w:color w:val="808080" w:themeColor="background1" w:themeShade="80"/>
                                <w:sz w:val="24"/>
                                <w:szCs w:val="24"/>
                              </w:rPr>
                              <w:t xml:space="preserve"> depuis le …. ( rappel : obligatoire depuis 2001) Et sa dernière mise à jour annuelle date de….</w:t>
                            </w:r>
                            <w:r w:rsidR="0067180A" w:rsidRPr="0012727E">
                              <w:rPr>
                                <w:rFonts w:ascii="Garamond" w:hAnsi="Garamond"/>
                                <w:i/>
                                <w:iCs/>
                                <w:color w:val="808080" w:themeColor="background1" w:themeShade="80"/>
                                <w:sz w:val="24"/>
                                <w:szCs w:val="24"/>
                              </w:rPr>
                              <w:t>.</w:t>
                            </w:r>
                            <w:r w:rsidR="0067180A">
                              <w:rPr>
                                <w:rFonts w:ascii="Garamond" w:hAnsi="Garamond"/>
                                <w:i/>
                                <w:iCs/>
                                <w:color w:val="808080" w:themeColor="background1" w:themeShade="80"/>
                                <w:sz w:val="24"/>
                                <w:szCs w:val="24"/>
                              </w:rPr>
                              <w:t xml:space="preserve"> </w:t>
                            </w:r>
                            <w:r w:rsidRPr="009C3159">
                              <w:rPr>
                                <w:rFonts w:ascii="Garamond" w:hAnsi="Garamond"/>
                                <w:i/>
                                <w:iCs/>
                                <w:color w:val="808080" w:themeColor="background1" w:themeShade="80"/>
                                <w:sz w:val="24"/>
                                <w:szCs w:val="24"/>
                              </w:rPr>
                              <w:t xml:space="preserve">La collectivité n’a </w:t>
                            </w:r>
                            <w:r w:rsidR="0067180A">
                              <w:rPr>
                                <w:rFonts w:ascii="Garamond" w:hAnsi="Garamond"/>
                                <w:i/>
                                <w:iCs/>
                                <w:color w:val="808080" w:themeColor="background1" w:themeShade="80"/>
                                <w:sz w:val="24"/>
                                <w:szCs w:val="24"/>
                              </w:rPr>
                              <w:t>pas</w:t>
                            </w:r>
                            <w:r w:rsidRPr="009C3159">
                              <w:rPr>
                                <w:rFonts w:ascii="Garamond" w:hAnsi="Garamond"/>
                                <w:i/>
                                <w:iCs/>
                                <w:color w:val="808080" w:themeColor="background1" w:themeShade="80"/>
                                <w:sz w:val="24"/>
                                <w:szCs w:val="24"/>
                              </w:rPr>
                              <w:t xml:space="preserve"> de prestation sociale. Les EPI sont à jour. Le temps partiel sur demande n’a pas été instauré. Les autorisations d’absences ont été instaurées en 2017.</w:t>
                            </w:r>
                          </w:p>
                          <w:p w14:paraId="24FAD1BD" w14:textId="77777777" w:rsidR="00D432BE" w:rsidRPr="009C3159" w:rsidRDefault="00D432BE" w:rsidP="00CE485C">
                            <w:pPr>
                              <w:spacing w:after="0" w:line="240" w:lineRule="auto"/>
                              <w:rPr>
                                <w:rFonts w:ascii="Garamond" w:hAnsi="Garamond"/>
                                <w:i/>
                                <w:iCs/>
                                <w:color w:val="808080" w:themeColor="background1" w:themeShade="80"/>
                                <w:sz w:val="24"/>
                                <w:szCs w:val="24"/>
                              </w:rPr>
                            </w:pPr>
                            <w:r w:rsidRPr="009C3159">
                              <w:rPr>
                                <w:rFonts w:ascii="Garamond" w:hAnsi="Garamond"/>
                                <w:i/>
                                <w:iCs/>
                                <w:color w:val="808080" w:themeColor="background1" w:themeShade="80"/>
                                <w:sz w:val="24"/>
                                <w:szCs w:val="24"/>
                              </w:rPr>
                              <w:t>La rédaction d’un règlement intérieur de la collectivité est en cours d’élaboration.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64FA6E" id="_x0000_t202" coordsize="21600,21600" o:spt="202" path="m,l,21600r21600,l21600,xe">
                <v:stroke joinstyle="miter"/>
                <v:path gradientshapeok="t" o:connecttype="rect"/>
              </v:shapetype>
              <v:shape id="_x0000_s1029" type="#_x0000_t202" style="position:absolute;left:0;text-align:left;margin-left:32.95pt;margin-top:7pt;width:428.6pt;height:75.45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">
                <v:textbox style="mso-fit-shape-to-text:t">
                  <w:txbxContent>
                    <w:p w14:paraId="3046BE2F" w14:textId="27E031F3" w:rsidR="00D432BE" w:rsidRPr="009C3159" w:rsidRDefault="00D432BE" w:rsidP="00CE485C">
                      <w:pPr>
                        <w:spacing w:after="0" w:line="240" w:lineRule="auto"/>
                        <w:rPr>
                          <w:rFonts w:ascii="Garamond" w:hAnsi="Garamond"/>
                          <w:i/>
                          <w:iCs/>
                          <w:color w:val="808080" w:themeColor="background1" w:themeShade="80"/>
                          <w:sz w:val="24"/>
                          <w:szCs w:val="24"/>
                        </w:rPr>
                      </w:pPr>
                      <w:r w:rsidRPr="009C3159">
                        <w:rPr>
                          <w:rFonts w:ascii="Garamond" w:hAnsi="Garamond"/>
                          <w:i/>
                          <w:iCs/>
                          <w:color w:val="808080" w:themeColor="background1" w:themeShade="80"/>
                          <w:sz w:val="24"/>
                          <w:szCs w:val="24"/>
                          <w:u w:val="single"/>
                        </w:rPr>
                        <w:t>Exemple :</w:t>
                      </w:r>
                      <w:r w:rsidRPr="009C3159">
                        <w:rPr>
                          <w:rFonts w:ascii="Garamond" w:hAnsi="Garamond"/>
                          <w:i/>
                          <w:iCs/>
                          <w:color w:val="808080" w:themeColor="background1" w:themeShade="80"/>
                          <w:sz w:val="24"/>
                          <w:szCs w:val="24"/>
                        </w:rPr>
                        <w:t xml:space="preserve"> La commune est aux 35 heures, sans RTT. Des astreintes ont été mises en place pour les services techniques. Aucun agent n’a de CET. Le télétravail n’a pas été mis en place</w:t>
                      </w:r>
                      <w:r w:rsidRPr="0012727E">
                        <w:rPr>
                          <w:rFonts w:ascii="Garamond" w:hAnsi="Garamond"/>
                          <w:i/>
                          <w:iCs/>
                          <w:color w:val="808080" w:themeColor="background1" w:themeShade="80"/>
                          <w:sz w:val="24"/>
                          <w:szCs w:val="24"/>
                        </w:rPr>
                        <w:t xml:space="preserve">. </w:t>
                      </w:r>
                      <w:r w:rsidR="0067180A" w:rsidRPr="0012727E">
                        <w:rPr>
                          <w:rFonts w:ascii="Garamond" w:hAnsi="Garamond"/>
                          <w:i/>
                          <w:iCs/>
                          <w:color w:val="808080" w:themeColor="background1" w:themeShade="80"/>
                          <w:sz w:val="24"/>
                          <w:szCs w:val="24"/>
                        </w:rPr>
                        <w:t xml:space="preserve">Le document unique </w:t>
                      </w:r>
                      <w:r w:rsidR="007B2778" w:rsidRPr="0012727E">
                        <w:rPr>
                          <w:rFonts w:ascii="Garamond" w:hAnsi="Garamond"/>
                          <w:i/>
                          <w:iCs/>
                          <w:color w:val="808080" w:themeColor="background1" w:themeShade="80"/>
                          <w:sz w:val="24"/>
                          <w:szCs w:val="24"/>
                        </w:rPr>
                        <w:t xml:space="preserve">d’évaluation des risques professionnels </w:t>
                      </w:r>
                      <w:proofErr w:type="spellStart"/>
                      <w:r w:rsidR="007B2778" w:rsidRPr="0012727E">
                        <w:rPr>
                          <w:rFonts w:ascii="Garamond" w:hAnsi="Garamond"/>
                          <w:i/>
                          <w:iCs/>
                          <w:color w:val="808080" w:themeColor="background1" w:themeShade="80"/>
                          <w:sz w:val="24"/>
                          <w:szCs w:val="24"/>
                        </w:rPr>
                        <w:t>DUeRP</w:t>
                      </w:r>
                      <w:proofErr w:type="spellEnd"/>
                      <w:r w:rsidR="007B2778" w:rsidRPr="0012727E">
                        <w:rPr>
                          <w:rFonts w:ascii="Garamond" w:hAnsi="Garamond"/>
                          <w:i/>
                          <w:iCs/>
                          <w:color w:val="808080" w:themeColor="background1" w:themeShade="80"/>
                          <w:sz w:val="24"/>
                          <w:szCs w:val="24"/>
                        </w:rPr>
                        <w:t xml:space="preserve"> </w:t>
                      </w:r>
                      <w:r w:rsidR="0067180A" w:rsidRPr="0012727E">
                        <w:rPr>
                          <w:rFonts w:ascii="Garamond" w:hAnsi="Garamond"/>
                          <w:i/>
                          <w:iCs/>
                          <w:color w:val="808080" w:themeColor="background1" w:themeShade="80"/>
                          <w:sz w:val="24"/>
                          <w:szCs w:val="24"/>
                        </w:rPr>
                        <w:t>est mis en place</w:t>
                      </w:r>
                      <w:r w:rsidR="007B2778" w:rsidRPr="0012727E">
                        <w:rPr>
                          <w:rFonts w:ascii="Garamond" w:hAnsi="Garamond"/>
                          <w:i/>
                          <w:iCs/>
                          <w:color w:val="808080" w:themeColor="background1" w:themeShade="80"/>
                          <w:sz w:val="24"/>
                          <w:szCs w:val="24"/>
                        </w:rPr>
                        <w:t xml:space="preserve"> depuis le …. </w:t>
                      </w:r>
                      <w:proofErr w:type="gramStart"/>
                      <w:r w:rsidR="007B2778" w:rsidRPr="0012727E">
                        <w:rPr>
                          <w:rFonts w:ascii="Garamond" w:hAnsi="Garamond"/>
                          <w:i/>
                          <w:iCs/>
                          <w:color w:val="808080" w:themeColor="background1" w:themeShade="80"/>
                          <w:sz w:val="24"/>
                          <w:szCs w:val="24"/>
                        </w:rPr>
                        <w:t>( rappel</w:t>
                      </w:r>
                      <w:proofErr w:type="gramEnd"/>
                      <w:r w:rsidR="007B2778" w:rsidRPr="0012727E">
                        <w:rPr>
                          <w:rFonts w:ascii="Garamond" w:hAnsi="Garamond"/>
                          <w:i/>
                          <w:iCs/>
                          <w:color w:val="808080" w:themeColor="background1" w:themeShade="80"/>
                          <w:sz w:val="24"/>
                          <w:szCs w:val="24"/>
                        </w:rPr>
                        <w:t> : obligatoire depuis 2001) Et sa dernière mise à jour annuelle date de….</w:t>
                      </w:r>
                      <w:r w:rsidR="0067180A" w:rsidRPr="0012727E">
                        <w:rPr>
                          <w:rFonts w:ascii="Garamond" w:hAnsi="Garamond"/>
                          <w:i/>
                          <w:iCs/>
                          <w:color w:val="808080" w:themeColor="background1" w:themeShade="80"/>
                          <w:sz w:val="24"/>
                          <w:szCs w:val="24"/>
                        </w:rPr>
                        <w:t>.</w:t>
                      </w:r>
                      <w:r w:rsidR="0067180A">
                        <w:rPr>
                          <w:rFonts w:ascii="Garamond" w:hAnsi="Garamond"/>
                          <w:i/>
                          <w:iCs/>
                          <w:color w:val="808080" w:themeColor="background1" w:themeShade="80"/>
                          <w:sz w:val="24"/>
                          <w:szCs w:val="24"/>
                        </w:rPr>
                        <w:t xml:space="preserve"> </w:t>
                      </w:r>
                      <w:r w:rsidRPr="009C3159">
                        <w:rPr>
                          <w:rFonts w:ascii="Garamond" w:hAnsi="Garamond"/>
                          <w:i/>
                          <w:iCs/>
                          <w:color w:val="808080" w:themeColor="background1" w:themeShade="80"/>
                          <w:sz w:val="24"/>
                          <w:szCs w:val="24"/>
                        </w:rPr>
                        <w:t xml:space="preserve">La collectivité n’a </w:t>
                      </w:r>
                      <w:r w:rsidR="0067180A">
                        <w:rPr>
                          <w:rFonts w:ascii="Garamond" w:hAnsi="Garamond"/>
                          <w:i/>
                          <w:iCs/>
                          <w:color w:val="808080" w:themeColor="background1" w:themeShade="80"/>
                          <w:sz w:val="24"/>
                          <w:szCs w:val="24"/>
                        </w:rPr>
                        <w:t>pas</w:t>
                      </w:r>
                      <w:r w:rsidRPr="009C3159">
                        <w:rPr>
                          <w:rFonts w:ascii="Garamond" w:hAnsi="Garamond"/>
                          <w:i/>
                          <w:iCs/>
                          <w:color w:val="808080" w:themeColor="background1" w:themeShade="80"/>
                          <w:sz w:val="24"/>
                          <w:szCs w:val="24"/>
                        </w:rPr>
                        <w:t xml:space="preserve"> de prestation sociale. Les EPI sont à jour. Le temps partiel sur demande n’a pas été instauré. Les autorisations d’absences ont été instaurées en 2017.</w:t>
                      </w:r>
                    </w:p>
                    <w:p w14:paraId="24FAD1BD" w14:textId="77777777" w:rsidR="00D432BE" w:rsidRPr="009C3159" w:rsidRDefault="00D432BE" w:rsidP="00CE485C">
                      <w:pPr>
                        <w:spacing w:after="0" w:line="240" w:lineRule="auto"/>
                        <w:rPr>
                          <w:rFonts w:ascii="Garamond" w:hAnsi="Garamond"/>
                          <w:i/>
                          <w:iCs/>
                          <w:color w:val="808080" w:themeColor="background1" w:themeShade="80"/>
                          <w:sz w:val="24"/>
                          <w:szCs w:val="24"/>
                        </w:rPr>
                      </w:pPr>
                      <w:r w:rsidRPr="009C3159">
                        <w:rPr>
                          <w:rFonts w:ascii="Garamond" w:hAnsi="Garamond"/>
                          <w:i/>
                          <w:iCs/>
                          <w:color w:val="808080" w:themeColor="background1" w:themeShade="80"/>
                          <w:sz w:val="24"/>
                          <w:szCs w:val="24"/>
                        </w:rPr>
                        <w:t>La rédaction d’un règlement intérieur de la collectivité est en cours d’élaboration.</w:t>
                      </w:r>
                    </w:p>
                  </w:txbxContent>
                </v:textbox>
                <w10:wrap type="square"/>
              </v:shape>
            </w:pict>
          </mc:Fallback>
        </mc:AlternateContent>
      </w:r>
    </w:p>
    <w:p w14:paraId="38097B2B" w14:textId="77777777" w:rsidR="00CE485C" w:rsidRPr="00CE485C" w:rsidRDefault="00CE485C" w:rsidP="00CE485C">
      <w:pPr>
        <w:spacing w:after="0" w:line="240" w:lineRule="auto"/>
        <w:ind w:right="-142"/>
        <w:jc w:val="both"/>
        <w:rPr>
          <w:rFonts w:ascii="Garamond" w:hAnsi="Garamond"/>
          <w:sz w:val="24"/>
          <w:szCs w:val="24"/>
        </w:rPr>
      </w:pPr>
    </w:p>
    <w:p w14:paraId="5EC6FA4F" w14:textId="77777777" w:rsidR="00E61907" w:rsidRDefault="00E61907" w:rsidP="00CE485C">
      <w:pPr>
        <w:spacing w:after="0" w:line="240" w:lineRule="auto"/>
        <w:ind w:right="-142"/>
        <w:jc w:val="both"/>
        <w:rPr>
          <w:rFonts w:ascii="Garamond" w:hAnsi="Garamond"/>
          <w:sz w:val="24"/>
          <w:szCs w:val="24"/>
          <w:u w:val="single"/>
        </w:rPr>
      </w:pPr>
    </w:p>
    <w:p w14:paraId="127D92CD" w14:textId="77777777" w:rsidR="00D432BE" w:rsidRDefault="00D432BE" w:rsidP="00CE485C">
      <w:pPr>
        <w:spacing w:after="0" w:line="240" w:lineRule="auto"/>
        <w:ind w:right="-142"/>
        <w:jc w:val="both"/>
        <w:rPr>
          <w:rFonts w:ascii="Garamond" w:hAnsi="Garamond"/>
          <w:sz w:val="24"/>
          <w:szCs w:val="24"/>
          <w:u w:val="single"/>
        </w:rPr>
      </w:pPr>
    </w:p>
    <w:p w14:paraId="76757DBD" w14:textId="77777777" w:rsidR="00D432BE" w:rsidRDefault="00D432BE" w:rsidP="00CE485C">
      <w:pPr>
        <w:spacing w:after="0" w:line="240" w:lineRule="auto"/>
        <w:ind w:right="-142"/>
        <w:jc w:val="both"/>
        <w:rPr>
          <w:rFonts w:ascii="Garamond" w:hAnsi="Garamond"/>
          <w:sz w:val="24"/>
          <w:szCs w:val="24"/>
          <w:u w:val="single"/>
        </w:rPr>
      </w:pPr>
    </w:p>
    <w:p w14:paraId="1465AF81" w14:textId="77777777" w:rsidR="00D432BE" w:rsidRDefault="00D432BE" w:rsidP="00CE485C">
      <w:pPr>
        <w:spacing w:after="0" w:line="240" w:lineRule="auto"/>
        <w:ind w:right="-142"/>
        <w:jc w:val="both"/>
        <w:rPr>
          <w:rFonts w:ascii="Garamond" w:hAnsi="Garamond"/>
          <w:sz w:val="24"/>
          <w:szCs w:val="24"/>
          <w:u w:val="single"/>
        </w:rPr>
      </w:pPr>
    </w:p>
    <w:p w14:paraId="1C0A9473" w14:textId="77777777" w:rsidR="00D432BE" w:rsidRPr="00CE485C" w:rsidRDefault="00D432BE" w:rsidP="00CE485C">
      <w:pPr>
        <w:spacing w:after="0" w:line="240" w:lineRule="auto"/>
        <w:ind w:right="-142"/>
        <w:jc w:val="both"/>
        <w:rPr>
          <w:rFonts w:ascii="Garamond" w:hAnsi="Garamond"/>
          <w:sz w:val="24"/>
          <w:szCs w:val="24"/>
          <w:u w:val="single"/>
        </w:rPr>
      </w:pPr>
    </w:p>
    <w:p w14:paraId="5CEDB62D" w14:textId="77777777" w:rsidR="00BB24B6" w:rsidRDefault="00BB24B6" w:rsidP="00BB24B6">
      <w:pPr>
        <w:pStyle w:val="Paragraphedeliste"/>
        <w:spacing w:after="0" w:line="240" w:lineRule="auto"/>
        <w:ind w:right="-142"/>
        <w:jc w:val="center"/>
        <w:rPr>
          <w:rFonts w:ascii="Garamond" w:hAnsi="Garamond"/>
          <w:b/>
          <w:bCs/>
          <w:i/>
          <w:iCs/>
          <w:color w:val="FF0000"/>
          <w:sz w:val="18"/>
          <w:szCs w:val="18"/>
        </w:rPr>
      </w:pPr>
      <w:r w:rsidRPr="00BB24B6">
        <w:rPr>
          <w:rFonts w:ascii="Garamond" w:hAnsi="Garamond"/>
          <w:b/>
          <w:bCs/>
          <w:i/>
          <w:iCs/>
          <w:color w:val="FF0000"/>
          <w:sz w:val="18"/>
          <w:szCs w:val="18"/>
        </w:rPr>
        <w:t>Champ à renseigner obligatoirement</w:t>
      </w:r>
    </w:p>
    <w:p w14:paraId="2672B13E" w14:textId="77777777" w:rsidR="00793934" w:rsidRDefault="00793934" w:rsidP="00BB24B6">
      <w:pPr>
        <w:spacing w:after="0" w:line="240" w:lineRule="auto"/>
        <w:ind w:right="-142"/>
        <w:jc w:val="both"/>
        <w:rPr>
          <w:rFonts w:ascii="Garamond" w:hAnsi="Garamond"/>
          <w:sz w:val="24"/>
          <w:szCs w:val="24"/>
          <w:u w:val="single"/>
        </w:rPr>
      </w:pPr>
    </w:p>
    <w:p w14:paraId="190669A6" w14:textId="77777777" w:rsidR="00793934" w:rsidRDefault="00793934" w:rsidP="00BB24B6">
      <w:pPr>
        <w:spacing w:after="0" w:line="240" w:lineRule="auto"/>
        <w:ind w:right="-142"/>
        <w:jc w:val="both"/>
        <w:rPr>
          <w:rFonts w:ascii="Garamond" w:hAnsi="Garamond"/>
          <w:sz w:val="24"/>
          <w:szCs w:val="24"/>
          <w:u w:val="single"/>
        </w:rPr>
      </w:pPr>
    </w:p>
    <w:p w14:paraId="260FBBC8" w14:textId="77777777" w:rsidR="00793934" w:rsidRPr="00BB24B6" w:rsidRDefault="00793934" w:rsidP="00BB24B6">
      <w:pPr>
        <w:spacing w:after="0" w:line="240" w:lineRule="auto"/>
        <w:ind w:right="-142"/>
        <w:jc w:val="both"/>
        <w:rPr>
          <w:rFonts w:ascii="Garamond" w:hAnsi="Garamond"/>
          <w:sz w:val="24"/>
          <w:szCs w:val="24"/>
          <w:u w:val="single"/>
        </w:rPr>
      </w:pPr>
    </w:p>
    <w:p w14:paraId="44A39D28" w14:textId="77777777" w:rsidR="001074D3" w:rsidRPr="00793934" w:rsidRDefault="007A289A" w:rsidP="00B51B87">
      <w:pPr>
        <w:pStyle w:val="Paragraphedeliste"/>
        <w:numPr>
          <w:ilvl w:val="0"/>
          <w:numId w:val="27"/>
        </w:numPr>
        <w:spacing w:after="0" w:line="240" w:lineRule="auto"/>
        <w:ind w:right="-142"/>
        <w:jc w:val="both"/>
        <w:rPr>
          <w:rFonts w:ascii="Garamond" w:hAnsi="Garamond"/>
          <w:sz w:val="24"/>
          <w:szCs w:val="24"/>
          <w:u w:val="single"/>
        </w:rPr>
      </w:pPr>
      <w:r w:rsidRPr="00B51B87">
        <w:rPr>
          <w:rFonts w:ascii="Garamond" w:hAnsi="Garamond"/>
          <w:sz w:val="24"/>
          <w:szCs w:val="24"/>
        </w:rPr>
        <w:t>L</w:t>
      </w:r>
      <w:r w:rsidR="003343B4" w:rsidRPr="00B51B87">
        <w:rPr>
          <w:rFonts w:ascii="Garamond" w:hAnsi="Garamond"/>
          <w:sz w:val="24"/>
          <w:szCs w:val="24"/>
        </w:rPr>
        <w:t xml:space="preserve">es outils </w:t>
      </w:r>
      <w:bookmarkEnd w:id="6"/>
      <w:r w:rsidRPr="00B51B87">
        <w:rPr>
          <w:rFonts w:ascii="Garamond" w:hAnsi="Garamond"/>
          <w:sz w:val="24"/>
          <w:szCs w:val="24"/>
        </w:rPr>
        <w:t>RH :</w:t>
      </w:r>
    </w:p>
    <w:p w14:paraId="53D0D588" w14:textId="77777777" w:rsidR="00793934" w:rsidRPr="00793934" w:rsidRDefault="00793934" w:rsidP="007136DA">
      <w:pPr>
        <w:spacing w:after="0" w:line="240" w:lineRule="auto"/>
        <w:ind w:left="708"/>
        <w:jc w:val="both"/>
        <w:rPr>
          <w:rFonts w:ascii="Garamond" w:hAnsi="Garamond"/>
          <w:i/>
          <w:iCs/>
          <w:color w:val="0070C0"/>
          <w:sz w:val="24"/>
          <w:szCs w:val="24"/>
        </w:rPr>
      </w:pPr>
      <w:r w:rsidRPr="00793934">
        <w:rPr>
          <w:rFonts w:ascii="Garamond" w:hAnsi="Garamond"/>
          <w:i/>
          <w:iCs/>
          <w:color w:val="0070C0"/>
          <w:sz w:val="24"/>
          <w:szCs w:val="24"/>
        </w:rPr>
        <w:t>Lister ici les outils ressources humaines mis en place qui permettent l’acquisition ou le développement de compétences.</w:t>
      </w:r>
    </w:p>
    <w:p w14:paraId="0D9C9F9F" w14:textId="77777777" w:rsidR="00793934" w:rsidRPr="00793934" w:rsidRDefault="00793934" w:rsidP="007136DA">
      <w:pPr>
        <w:spacing w:after="0" w:line="240" w:lineRule="auto"/>
        <w:jc w:val="both"/>
        <w:rPr>
          <w:rFonts w:ascii="Garamond" w:hAnsi="Garamond"/>
          <w:i/>
          <w:iCs/>
          <w:color w:val="0070C0"/>
          <w:sz w:val="24"/>
          <w:szCs w:val="24"/>
        </w:rPr>
      </w:pPr>
    </w:p>
    <w:p w14:paraId="4CA448BD" w14:textId="77777777" w:rsidR="00793934" w:rsidRPr="00793934" w:rsidRDefault="00793934" w:rsidP="007136DA">
      <w:pPr>
        <w:spacing w:after="0" w:line="240" w:lineRule="auto"/>
        <w:ind w:firstLine="708"/>
        <w:jc w:val="both"/>
        <w:rPr>
          <w:rFonts w:ascii="Garamond" w:hAnsi="Garamond"/>
          <w:i/>
          <w:iCs/>
          <w:color w:val="0070C0"/>
          <w:sz w:val="24"/>
          <w:szCs w:val="24"/>
        </w:rPr>
      </w:pPr>
      <w:r w:rsidRPr="00793934">
        <w:rPr>
          <w:rFonts w:ascii="Garamond" w:hAnsi="Garamond"/>
          <w:i/>
          <w:iCs/>
          <w:color w:val="0070C0"/>
          <w:sz w:val="24"/>
          <w:szCs w:val="24"/>
        </w:rPr>
        <w:t>Notamment :</w:t>
      </w:r>
    </w:p>
    <w:p w14:paraId="55875A6B" w14:textId="77777777" w:rsidR="00793934" w:rsidRPr="00793934" w:rsidRDefault="00793934" w:rsidP="007136DA">
      <w:pPr>
        <w:pStyle w:val="Paragraphedeliste"/>
        <w:numPr>
          <w:ilvl w:val="0"/>
          <w:numId w:val="4"/>
        </w:numPr>
        <w:ind w:right="-142"/>
        <w:jc w:val="both"/>
        <w:rPr>
          <w:rFonts w:ascii="Garamond" w:hAnsi="Garamond"/>
          <w:i/>
          <w:iCs/>
          <w:color w:val="0070C0"/>
          <w:sz w:val="24"/>
          <w:szCs w:val="24"/>
        </w:rPr>
      </w:pPr>
      <w:r w:rsidRPr="00793934">
        <w:rPr>
          <w:rFonts w:ascii="Garamond" w:hAnsi="Garamond"/>
          <w:b/>
          <w:i/>
          <w:iCs/>
          <w:color w:val="0070C0"/>
          <w:sz w:val="24"/>
          <w:szCs w:val="24"/>
        </w:rPr>
        <w:t>Les fiches de poste individuelles</w:t>
      </w:r>
      <w:r w:rsidRPr="00793934">
        <w:rPr>
          <w:rFonts w:ascii="Garamond" w:hAnsi="Garamond"/>
          <w:i/>
          <w:iCs/>
          <w:color w:val="0070C0"/>
          <w:sz w:val="24"/>
          <w:szCs w:val="24"/>
        </w:rPr>
        <w:t xml:space="preserve"> : essentielles au cadrage des missions, aux moyens à allouer à l’agent, à son positionnement dans l’organigramme, à la définition des savoirs nécessaires et du savoir être attendu. </w:t>
      </w:r>
    </w:p>
    <w:p w14:paraId="44A499F5" w14:textId="77777777" w:rsidR="00793934" w:rsidRPr="00793934" w:rsidRDefault="00793934" w:rsidP="007136DA">
      <w:pPr>
        <w:pStyle w:val="Paragraphedeliste"/>
        <w:numPr>
          <w:ilvl w:val="0"/>
          <w:numId w:val="4"/>
        </w:numPr>
        <w:ind w:right="-142"/>
        <w:jc w:val="both"/>
        <w:rPr>
          <w:rFonts w:ascii="Garamond" w:hAnsi="Garamond"/>
          <w:b/>
          <w:i/>
          <w:iCs/>
          <w:color w:val="0070C0"/>
          <w:sz w:val="24"/>
          <w:szCs w:val="24"/>
        </w:rPr>
      </w:pPr>
      <w:r w:rsidRPr="00793934">
        <w:rPr>
          <w:rFonts w:ascii="Garamond" w:hAnsi="Garamond"/>
          <w:b/>
          <w:i/>
          <w:iCs/>
          <w:color w:val="0070C0"/>
          <w:sz w:val="24"/>
          <w:szCs w:val="24"/>
        </w:rPr>
        <w:t>L’évaluation annuelle de chaque agent </w:t>
      </w:r>
      <w:r w:rsidRPr="00793934">
        <w:rPr>
          <w:rFonts w:ascii="Garamond" w:hAnsi="Garamond"/>
          <w:i/>
          <w:iCs/>
          <w:color w:val="0070C0"/>
          <w:sz w:val="24"/>
          <w:szCs w:val="24"/>
        </w:rPr>
        <w:t>: obligatoire tant statutairement que pour l’implication de l’agent dans la réalisation de ses objectifs. Elle est la base de la politique salariale et de la valorisation des parcours des agents.</w:t>
      </w:r>
    </w:p>
    <w:p w14:paraId="79B312BC" w14:textId="77777777" w:rsidR="00793934" w:rsidRPr="00793934" w:rsidRDefault="00793934" w:rsidP="007136DA">
      <w:pPr>
        <w:pStyle w:val="Paragraphedeliste"/>
        <w:numPr>
          <w:ilvl w:val="0"/>
          <w:numId w:val="4"/>
        </w:numPr>
        <w:spacing w:after="0" w:line="240" w:lineRule="auto"/>
        <w:ind w:right="-142"/>
        <w:jc w:val="both"/>
        <w:rPr>
          <w:rFonts w:ascii="Garamond" w:hAnsi="Garamond"/>
          <w:color w:val="0070C0"/>
          <w:sz w:val="24"/>
          <w:szCs w:val="24"/>
          <w:u w:val="single"/>
        </w:rPr>
      </w:pPr>
      <w:r w:rsidRPr="00793934">
        <w:rPr>
          <w:rFonts w:ascii="Garamond" w:hAnsi="Garamond"/>
          <w:b/>
          <w:i/>
          <w:iCs/>
          <w:color w:val="0070C0"/>
          <w:sz w:val="24"/>
          <w:szCs w:val="24"/>
        </w:rPr>
        <w:t>Le plan de formation</w:t>
      </w:r>
      <w:r w:rsidRPr="00793934">
        <w:rPr>
          <w:rFonts w:ascii="Garamond" w:hAnsi="Garamond"/>
          <w:i/>
          <w:iCs/>
          <w:color w:val="0070C0"/>
          <w:sz w:val="24"/>
          <w:szCs w:val="24"/>
        </w:rPr>
        <w:t> : établi sur mesure pour chaque agent en fonction de la nature des missions confiées, des objectifs fixés lors de l’évaluation annuelle précitée ou lors d’un changement de fonctions à l’occasion d’une mutation interne ou d’une mobilité choisie.</w:t>
      </w:r>
    </w:p>
    <w:p w14:paraId="65E2A21E" w14:textId="25730EF9" w:rsidR="00D02AFE" w:rsidRDefault="002A33E5" w:rsidP="00E61907">
      <w:pPr>
        <w:pStyle w:val="Paragraphedeliste"/>
        <w:spacing w:after="0" w:line="240" w:lineRule="auto"/>
        <w:ind w:left="0" w:right="-142"/>
        <w:rPr>
          <w:rFonts w:ascii="Garamond" w:hAnsi="Garamond"/>
          <w:sz w:val="24"/>
          <w:szCs w:val="24"/>
          <w:u w:val="single"/>
        </w:rPr>
      </w:pPr>
      <w:r>
        <w:rPr>
          <w:rFonts w:ascii="Garamond" w:hAnsi="Garamond"/>
          <w:noProof/>
          <w:sz w:val="24"/>
          <w:szCs w:val="24"/>
          <w:u w:val="single"/>
          <w:lang w:eastAsia="fr-FR"/>
        </w:rPr>
        <mc:AlternateContent>
          <mc:Choice Requires="wps">
            <w:drawing>
              <wp:anchor distT="45720" distB="45720" distL="114300" distR="114300" simplePos="0" relativeHeight="251667456" behindDoc="0" locked="0" layoutInCell="1" allowOverlap="1" wp14:anchorId="02E8482C" wp14:editId="6F9E42BC">
                <wp:simplePos x="0" y="0"/>
                <wp:positionH relativeFrom="column">
                  <wp:posOffset>418465</wp:posOffset>
                </wp:positionH>
                <wp:positionV relativeFrom="paragraph">
                  <wp:posOffset>79375</wp:posOffset>
                </wp:positionV>
                <wp:extent cx="5475605" cy="612775"/>
                <wp:effectExtent l="0" t="0" r="0" b="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5605" cy="612775"/>
                        </a:xfrm>
                        <a:prstGeom prst="rect">
                          <a:avLst/>
                        </a:prstGeom>
                        <a:solidFill>
                          <a:srgbClr val="FFFFFF"/>
                        </a:solidFill>
                        <a:ln w="9525">
                          <a:solidFill>
                            <a:srgbClr val="000000"/>
                          </a:solidFill>
                          <a:miter lim="800000"/>
                          <a:headEnd/>
                          <a:tailEnd/>
                        </a:ln>
                      </wps:spPr>
                      <wps:txbx>
                        <w:txbxContent>
                          <w:p w14:paraId="3870C557" w14:textId="2C95CA9E" w:rsidR="00D432BE" w:rsidRPr="009C3159" w:rsidRDefault="00D432BE" w:rsidP="00793934">
                            <w:pPr>
                              <w:spacing w:after="0" w:line="240" w:lineRule="auto"/>
                              <w:rPr>
                                <w:i/>
                                <w:iCs/>
                                <w:color w:val="808080" w:themeColor="background1" w:themeShade="80"/>
                              </w:rPr>
                            </w:pPr>
                            <w:r w:rsidRPr="009C3159">
                              <w:rPr>
                                <w:i/>
                                <w:iCs/>
                                <w:color w:val="808080" w:themeColor="background1" w:themeShade="80"/>
                                <w:u w:val="single"/>
                              </w:rPr>
                              <w:t>Exemple :</w:t>
                            </w:r>
                            <w:r w:rsidRPr="009C3159">
                              <w:rPr>
                                <w:i/>
                                <w:iCs/>
                                <w:color w:val="808080" w:themeColor="background1" w:themeShade="80"/>
                              </w:rPr>
                              <w:t xml:space="preserve"> Chaque agent a une fiche de poste et </w:t>
                            </w:r>
                            <w:r w:rsidRPr="0012727E">
                              <w:rPr>
                                <w:i/>
                                <w:iCs/>
                                <w:color w:val="808080" w:themeColor="background1" w:themeShade="80"/>
                              </w:rPr>
                              <w:t>l’évaluation annuelle est mise en p</w:t>
                            </w:r>
                            <w:r w:rsidR="007B2778" w:rsidRPr="0012727E">
                              <w:rPr>
                                <w:i/>
                                <w:iCs/>
                                <w:color w:val="808080" w:themeColor="background1" w:themeShade="80"/>
                              </w:rPr>
                              <w:t xml:space="preserve">lace depuis ? (rappel : obligatoire depuis 2015  Le </w:t>
                            </w:r>
                            <w:r w:rsidRPr="0012727E">
                              <w:rPr>
                                <w:i/>
                                <w:iCs/>
                                <w:color w:val="808080" w:themeColor="background1" w:themeShade="80"/>
                              </w:rPr>
                              <w:t xml:space="preserve"> plan de formation</w:t>
                            </w:r>
                            <w:r w:rsidR="007B2778" w:rsidRPr="0012727E">
                              <w:rPr>
                                <w:i/>
                                <w:iCs/>
                                <w:color w:val="808080" w:themeColor="background1" w:themeShade="80"/>
                              </w:rPr>
                              <w:t xml:space="preserve"> est mis en place annuellement ou de façon pluriannuelle ?  depuis le ? (Rappel : obligatoire depuis 1984)</w:t>
                            </w:r>
                            <w:r w:rsidR="007B2778">
                              <w:rPr>
                                <w:i/>
                                <w:iCs/>
                                <w:color w:val="808080" w:themeColor="background1" w:themeShade="80"/>
                              </w:rPr>
                              <w:t xml:space="preserve"> </w:t>
                            </w:r>
                            <w:r w:rsidRPr="009C3159">
                              <w:rPr>
                                <w:i/>
                                <w:iCs/>
                                <w:color w:val="808080" w:themeColor="background1" w:themeShade="80"/>
                              </w:rPr>
                              <w:t>. Un dispositif de pointage permet de gérer efficacement les heures supplémentaires et les récupérations des agents.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E8482C" id="_x0000_s1030" type="#_x0000_t202" style="position:absolute;margin-left:32.95pt;margin-top:6.25pt;width:431.15pt;height:48.25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">
                <v:textbox style="mso-fit-shape-to-text:t">
                  <w:txbxContent>
                    <w:p w14:paraId="3870C557" w14:textId="2C95CA9E" w:rsidR="00D432BE" w:rsidRPr="009C3159" w:rsidRDefault="00D432BE" w:rsidP="00793934">
                      <w:pPr>
                        <w:spacing w:after="0" w:line="240" w:lineRule="auto"/>
                        <w:rPr>
                          <w:i/>
                          <w:iCs/>
                          <w:color w:val="808080" w:themeColor="background1" w:themeShade="80"/>
                        </w:rPr>
                      </w:pPr>
                      <w:r w:rsidRPr="009C3159">
                        <w:rPr>
                          <w:i/>
                          <w:iCs/>
                          <w:color w:val="808080" w:themeColor="background1" w:themeShade="80"/>
                          <w:u w:val="single"/>
                        </w:rPr>
                        <w:t>Exemple :</w:t>
                      </w:r>
                      <w:r w:rsidRPr="009C3159">
                        <w:rPr>
                          <w:i/>
                          <w:iCs/>
                          <w:color w:val="808080" w:themeColor="background1" w:themeShade="80"/>
                        </w:rPr>
                        <w:t xml:space="preserve"> Chaque agent a une fiche de poste et </w:t>
                      </w:r>
                      <w:r w:rsidRPr="0012727E">
                        <w:rPr>
                          <w:i/>
                          <w:iCs/>
                          <w:color w:val="808080" w:themeColor="background1" w:themeShade="80"/>
                        </w:rPr>
                        <w:t>l’évaluation annuelle est mise en p</w:t>
                      </w:r>
                      <w:r w:rsidR="007B2778" w:rsidRPr="0012727E">
                        <w:rPr>
                          <w:i/>
                          <w:iCs/>
                          <w:color w:val="808080" w:themeColor="background1" w:themeShade="80"/>
                        </w:rPr>
                        <w:t>lace depuis ? (</w:t>
                      </w:r>
                      <w:proofErr w:type="gramStart"/>
                      <w:r w:rsidR="007B2778" w:rsidRPr="0012727E">
                        <w:rPr>
                          <w:i/>
                          <w:iCs/>
                          <w:color w:val="808080" w:themeColor="background1" w:themeShade="80"/>
                        </w:rPr>
                        <w:t>rappel</w:t>
                      </w:r>
                      <w:proofErr w:type="gramEnd"/>
                      <w:r w:rsidR="007B2778" w:rsidRPr="0012727E">
                        <w:rPr>
                          <w:i/>
                          <w:iCs/>
                          <w:color w:val="808080" w:themeColor="background1" w:themeShade="80"/>
                        </w:rPr>
                        <w:t xml:space="preserve"> : obligatoire depuis 2015  Le </w:t>
                      </w:r>
                      <w:r w:rsidRPr="0012727E">
                        <w:rPr>
                          <w:i/>
                          <w:iCs/>
                          <w:color w:val="808080" w:themeColor="background1" w:themeShade="80"/>
                        </w:rPr>
                        <w:t xml:space="preserve"> plan de formation</w:t>
                      </w:r>
                      <w:r w:rsidR="007B2778" w:rsidRPr="0012727E">
                        <w:rPr>
                          <w:i/>
                          <w:iCs/>
                          <w:color w:val="808080" w:themeColor="background1" w:themeShade="80"/>
                        </w:rPr>
                        <w:t xml:space="preserve"> est mis en place annuellement ou de façon pluriannuelle ?  </w:t>
                      </w:r>
                      <w:proofErr w:type="gramStart"/>
                      <w:r w:rsidR="007B2778" w:rsidRPr="0012727E">
                        <w:rPr>
                          <w:i/>
                          <w:iCs/>
                          <w:color w:val="808080" w:themeColor="background1" w:themeShade="80"/>
                        </w:rPr>
                        <w:t>depuis</w:t>
                      </w:r>
                      <w:proofErr w:type="gramEnd"/>
                      <w:r w:rsidR="007B2778" w:rsidRPr="0012727E">
                        <w:rPr>
                          <w:i/>
                          <w:iCs/>
                          <w:color w:val="808080" w:themeColor="background1" w:themeShade="80"/>
                        </w:rPr>
                        <w:t xml:space="preserve"> le ? (Rappel : obligatoire depuis 1984</w:t>
                      </w:r>
                      <w:proofErr w:type="gramStart"/>
                      <w:r w:rsidR="007B2778" w:rsidRPr="0012727E">
                        <w:rPr>
                          <w:i/>
                          <w:iCs/>
                          <w:color w:val="808080" w:themeColor="background1" w:themeShade="80"/>
                        </w:rPr>
                        <w:t>)</w:t>
                      </w:r>
                      <w:r w:rsidR="007B2778">
                        <w:rPr>
                          <w:i/>
                          <w:iCs/>
                          <w:color w:val="808080" w:themeColor="background1" w:themeShade="80"/>
                        </w:rPr>
                        <w:t xml:space="preserve"> </w:t>
                      </w:r>
                      <w:r w:rsidRPr="009C3159">
                        <w:rPr>
                          <w:i/>
                          <w:iCs/>
                          <w:color w:val="808080" w:themeColor="background1" w:themeShade="80"/>
                        </w:rPr>
                        <w:t>.</w:t>
                      </w:r>
                      <w:proofErr w:type="gramEnd"/>
                      <w:r w:rsidRPr="009C3159">
                        <w:rPr>
                          <w:i/>
                          <w:iCs/>
                          <w:color w:val="808080" w:themeColor="background1" w:themeShade="80"/>
                        </w:rPr>
                        <w:t xml:space="preserve"> Un dispositif de pointage permet de gérer efficacement les heures supplémentaires et les récupérations des agents.</w:t>
                      </w:r>
                    </w:p>
                  </w:txbxContent>
                </v:textbox>
                <w10:wrap type="square"/>
              </v:shape>
            </w:pict>
          </mc:Fallback>
        </mc:AlternateContent>
      </w:r>
    </w:p>
    <w:p w14:paraId="4272416C" w14:textId="77777777" w:rsidR="007A289A" w:rsidRDefault="007A289A" w:rsidP="00E61907">
      <w:pPr>
        <w:pStyle w:val="Paragraphedeliste"/>
        <w:spacing w:after="0" w:line="240" w:lineRule="auto"/>
        <w:ind w:left="0" w:right="-142"/>
        <w:rPr>
          <w:rFonts w:ascii="Garamond" w:hAnsi="Garamond"/>
          <w:sz w:val="24"/>
          <w:szCs w:val="24"/>
          <w:u w:val="single"/>
        </w:rPr>
      </w:pPr>
    </w:p>
    <w:p w14:paraId="3444B4FC" w14:textId="77777777" w:rsidR="00D432BE" w:rsidRDefault="00D432BE" w:rsidP="00E61907">
      <w:pPr>
        <w:pStyle w:val="Paragraphedeliste"/>
        <w:spacing w:after="0" w:line="240" w:lineRule="auto"/>
        <w:ind w:left="0" w:right="-142"/>
        <w:rPr>
          <w:rFonts w:ascii="Garamond" w:hAnsi="Garamond"/>
          <w:sz w:val="24"/>
          <w:szCs w:val="24"/>
          <w:u w:val="single"/>
        </w:rPr>
      </w:pPr>
    </w:p>
    <w:p w14:paraId="4ADFFED7" w14:textId="77777777" w:rsidR="007A289A" w:rsidRDefault="007A289A" w:rsidP="00E61907">
      <w:pPr>
        <w:pStyle w:val="Paragraphedeliste"/>
        <w:spacing w:after="0" w:line="240" w:lineRule="auto"/>
        <w:ind w:left="0" w:right="-142"/>
        <w:rPr>
          <w:rFonts w:ascii="Garamond" w:hAnsi="Garamond"/>
          <w:sz w:val="24"/>
          <w:szCs w:val="24"/>
          <w:u w:val="single"/>
        </w:rPr>
      </w:pPr>
    </w:p>
    <w:p w14:paraId="0E40490A" w14:textId="77777777" w:rsidR="007A289A" w:rsidRDefault="007A289A" w:rsidP="00E61907">
      <w:pPr>
        <w:pStyle w:val="Paragraphedeliste"/>
        <w:spacing w:after="0" w:line="240" w:lineRule="auto"/>
        <w:ind w:left="0" w:right="-142"/>
        <w:rPr>
          <w:rFonts w:ascii="Garamond" w:hAnsi="Garamond"/>
          <w:sz w:val="24"/>
          <w:szCs w:val="24"/>
          <w:u w:val="single"/>
        </w:rPr>
      </w:pPr>
    </w:p>
    <w:p w14:paraId="533EAA52" w14:textId="77777777" w:rsidR="00220FD6" w:rsidRDefault="00220FD6" w:rsidP="00220FD6">
      <w:pPr>
        <w:pStyle w:val="Paragraphedeliste"/>
        <w:spacing w:after="0" w:line="240" w:lineRule="auto"/>
        <w:ind w:right="-142"/>
        <w:jc w:val="center"/>
        <w:rPr>
          <w:rFonts w:ascii="Garamond" w:hAnsi="Garamond"/>
          <w:b/>
          <w:bCs/>
          <w:i/>
          <w:iCs/>
          <w:color w:val="FF0000"/>
          <w:sz w:val="18"/>
          <w:szCs w:val="18"/>
        </w:rPr>
      </w:pPr>
      <w:r w:rsidRPr="00BB24B6">
        <w:rPr>
          <w:rFonts w:ascii="Garamond" w:hAnsi="Garamond"/>
          <w:b/>
          <w:bCs/>
          <w:i/>
          <w:iCs/>
          <w:color w:val="FF0000"/>
          <w:sz w:val="18"/>
          <w:szCs w:val="18"/>
        </w:rPr>
        <w:t>Champ à renseigner obligatoirement</w:t>
      </w:r>
    </w:p>
    <w:p w14:paraId="2618F3A4" w14:textId="77777777" w:rsidR="00E61907" w:rsidRDefault="00E61907" w:rsidP="00E61907">
      <w:pPr>
        <w:pStyle w:val="Paragraphedeliste"/>
        <w:spacing w:after="0" w:line="240" w:lineRule="auto"/>
        <w:ind w:left="0" w:right="-142"/>
        <w:rPr>
          <w:rFonts w:ascii="Garamond" w:hAnsi="Garamond"/>
          <w:b/>
        </w:rPr>
      </w:pPr>
    </w:p>
    <w:p w14:paraId="2647AAFA" w14:textId="77777777" w:rsidR="00E61907" w:rsidRDefault="00E61907" w:rsidP="00E61907">
      <w:pPr>
        <w:pStyle w:val="Paragraphedeliste"/>
        <w:spacing w:after="0" w:line="240" w:lineRule="auto"/>
        <w:ind w:left="0" w:right="-142"/>
        <w:rPr>
          <w:rFonts w:ascii="Garamond" w:hAnsi="Garamond"/>
          <w:b/>
        </w:rPr>
      </w:pPr>
    </w:p>
    <w:p w14:paraId="26770ED7" w14:textId="77777777" w:rsidR="003343B4" w:rsidRPr="00951A17" w:rsidRDefault="00CE485C" w:rsidP="00951A17">
      <w:pPr>
        <w:pStyle w:val="Paragraphedeliste"/>
        <w:numPr>
          <w:ilvl w:val="0"/>
          <w:numId w:val="19"/>
        </w:numPr>
        <w:ind w:left="142" w:right="-142"/>
        <w:rPr>
          <w:rFonts w:ascii="Garamond" w:hAnsi="Garamond"/>
          <w:b/>
          <w:sz w:val="28"/>
          <w:szCs w:val="28"/>
          <w:u w:val="single"/>
        </w:rPr>
      </w:pPr>
      <w:r>
        <w:rPr>
          <w:rFonts w:ascii="Garamond" w:hAnsi="Garamond"/>
          <w:b/>
          <w:sz w:val="28"/>
          <w:szCs w:val="28"/>
          <w:u w:val="single"/>
        </w:rPr>
        <w:t>P</w:t>
      </w:r>
      <w:r w:rsidR="003343B4" w:rsidRPr="00951A17">
        <w:rPr>
          <w:rFonts w:ascii="Garamond" w:hAnsi="Garamond"/>
          <w:b/>
          <w:sz w:val="28"/>
          <w:szCs w:val="28"/>
          <w:u w:val="single"/>
        </w:rPr>
        <w:t>olitique salariale</w:t>
      </w:r>
      <w:r>
        <w:rPr>
          <w:rFonts w:ascii="Garamond" w:hAnsi="Garamond"/>
          <w:b/>
          <w:sz w:val="28"/>
          <w:szCs w:val="28"/>
          <w:u w:val="single"/>
        </w:rPr>
        <w:t xml:space="preserve"> et prospective</w:t>
      </w:r>
    </w:p>
    <w:p w14:paraId="408115AA" w14:textId="77777777" w:rsidR="00D02AFE" w:rsidRPr="003343B4" w:rsidRDefault="00D02AFE" w:rsidP="00D02AFE">
      <w:pPr>
        <w:pStyle w:val="Paragraphedeliste"/>
        <w:ind w:left="0" w:right="-142"/>
        <w:rPr>
          <w:rFonts w:ascii="Garamond" w:hAnsi="Garamond"/>
          <w:b/>
        </w:rPr>
      </w:pPr>
    </w:p>
    <w:p w14:paraId="3328E024" w14:textId="77777777" w:rsidR="003343B4" w:rsidRDefault="009C5195" w:rsidP="00B51B87">
      <w:pPr>
        <w:pStyle w:val="Paragraphedeliste"/>
        <w:numPr>
          <w:ilvl w:val="0"/>
          <w:numId w:val="27"/>
        </w:numPr>
        <w:spacing w:after="0" w:line="240" w:lineRule="auto"/>
        <w:ind w:right="-142"/>
        <w:jc w:val="both"/>
        <w:rPr>
          <w:rFonts w:ascii="Garamond" w:hAnsi="Garamond"/>
          <w:bCs/>
          <w:sz w:val="24"/>
          <w:szCs w:val="24"/>
        </w:rPr>
      </w:pPr>
      <w:r w:rsidRPr="00B51B87">
        <w:rPr>
          <w:rFonts w:ascii="Garamond" w:hAnsi="Garamond"/>
          <w:bCs/>
          <w:sz w:val="24"/>
          <w:szCs w:val="24"/>
        </w:rPr>
        <w:t>Le r</w:t>
      </w:r>
      <w:r w:rsidR="003343B4" w:rsidRPr="00B51B87">
        <w:rPr>
          <w:rFonts w:ascii="Garamond" w:hAnsi="Garamond"/>
          <w:bCs/>
          <w:sz w:val="24"/>
          <w:szCs w:val="24"/>
        </w:rPr>
        <w:t>égime Indemnitaire</w:t>
      </w:r>
      <w:r w:rsidR="009B7E5B" w:rsidRPr="00B51B87">
        <w:rPr>
          <w:rFonts w:ascii="Garamond" w:hAnsi="Garamond"/>
          <w:bCs/>
          <w:sz w:val="24"/>
          <w:szCs w:val="24"/>
        </w:rPr>
        <w:t> :</w:t>
      </w:r>
    </w:p>
    <w:p w14:paraId="422BA68F" w14:textId="77777777" w:rsidR="007A0413" w:rsidRPr="007A0413" w:rsidRDefault="007A0413" w:rsidP="007136DA">
      <w:pPr>
        <w:pStyle w:val="Paragraphedeliste"/>
        <w:spacing w:after="0" w:line="240" w:lineRule="auto"/>
        <w:ind w:right="-142"/>
        <w:jc w:val="both"/>
        <w:rPr>
          <w:rFonts w:ascii="Garamond" w:hAnsi="Garamond"/>
          <w:bCs/>
          <w:color w:val="0070C0"/>
          <w:sz w:val="24"/>
          <w:szCs w:val="24"/>
        </w:rPr>
      </w:pPr>
      <w:r w:rsidRPr="007A0413">
        <w:rPr>
          <w:rFonts w:ascii="Garamond" w:hAnsi="Garamond"/>
          <w:bCs/>
          <w:i/>
          <w:iCs/>
          <w:color w:val="0070C0"/>
          <w:sz w:val="24"/>
          <w:szCs w:val="24"/>
        </w:rPr>
        <w:t>Indiquer ici s’il existe un régime indemnitaire dans la collectivité ou l’EPCI et si oui : quel type de prime sont en cours dans la collectivité ou l’EPCI, quelles sont les règles d’attribution, et quelle est l’importance du régime indemnitaire dans le management de la collectivité. Si non, pour quelles raisons ?</w:t>
      </w:r>
    </w:p>
    <w:p w14:paraId="1FA1A1DB" w14:textId="4CBB89F5" w:rsidR="00951A17" w:rsidRPr="009B7E5B" w:rsidRDefault="002A33E5" w:rsidP="009B7E5B">
      <w:pPr>
        <w:spacing w:after="0" w:line="240" w:lineRule="auto"/>
        <w:ind w:right="-142"/>
        <w:jc w:val="both"/>
        <w:rPr>
          <w:rFonts w:ascii="Garamond" w:hAnsi="Garamond"/>
          <w:bCs/>
          <w:sz w:val="24"/>
          <w:szCs w:val="24"/>
        </w:rPr>
      </w:pPr>
      <w:r>
        <w:rPr>
          <w:rFonts w:ascii="Garamond" w:hAnsi="Garamond"/>
          <w:bCs/>
          <w:noProof/>
          <w:sz w:val="24"/>
          <w:szCs w:val="24"/>
          <w:lang w:eastAsia="fr-FR"/>
        </w:rPr>
        <mc:AlternateContent>
          <mc:Choice Requires="wps">
            <w:drawing>
              <wp:anchor distT="45720" distB="45720" distL="114300" distR="114300" simplePos="0" relativeHeight="251669504" behindDoc="0" locked="0" layoutInCell="1" allowOverlap="1" wp14:anchorId="24257D5A" wp14:editId="3887CC76">
                <wp:simplePos x="0" y="0"/>
                <wp:positionH relativeFrom="column">
                  <wp:posOffset>386715</wp:posOffset>
                </wp:positionH>
                <wp:positionV relativeFrom="paragraph">
                  <wp:posOffset>93980</wp:posOffset>
                </wp:positionV>
                <wp:extent cx="5475605" cy="443865"/>
                <wp:effectExtent l="0" t="0" r="0" b="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5605" cy="443865"/>
                        </a:xfrm>
                        <a:prstGeom prst="rect">
                          <a:avLst/>
                        </a:prstGeom>
                        <a:solidFill>
                          <a:srgbClr val="FFFFFF"/>
                        </a:solidFill>
                        <a:ln w="9525">
                          <a:solidFill>
                            <a:srgbClr val="000000"/>
                          </a:solidFill>
                          <a:miter lim="800000"/>
                          <a:headEnd/>
                          <a:tailEnd/>
                        </a:ln>
                      </wps:spPr>
                      <wps:txbx>
                        <w:txbxContent>
                          <w:p w14:paraId="54D791C1" w14:textId="77777777" w:rsidR="00D432BE" w:rsidRPr="009C3159" w:rsidRDefault="00D432BE" w:rsidP="009B7E5B">
                            <w:pPr>
                              <w:spacing w:after="0" w:line="240" w:lineRule="auto"/>
                              <w:ind w:right="-142"/>
                              <w:jc w:val="both"/>
                              <w:rPr>
                                <w:rFonts w:ascii="Garamond" w:hAnsi="Garamond"/>
                                <w:bCs/>
                                <w:i/>
                                <w:iCs/>
                                <w:color w:val="808080" w:themeColor="background1" w:themeShade="80"/>
                                <w:sz w:val="24"/>
                                <w:szCs w:val="24"/>
                              </w:rPr>
                            </w:pPr>
                            <w:r w:rsidRPr="009C3159">
                              <w:rPr>
                                <w:rFonts w:ascii="Garamond" w:hAnsi="Garamond"/>
                                <w:bCs/>
                                <w:i/>
                                <w:iCs/>
                                <w:color w:val="808080" w:themeColor="background1" w:themeShade="80"/>
                                <w:sz w:val="24"/>
                                <w:szCs w:val="24"/>
                                <w:u w:val="single"/>
                              </w:rPr>
                              <w:t>Exemple :</w:t>
                            </w:r>
                            <w:r w:rsidRPr="009C3159">
                              <w:rPr>
                                <w:rFonts w:ascii="Garamond" w:hAnsi="Garamond"/>
                                <w:bCs/>
                                <w:i/>
                                <w:iCs/>
                                <w:color w:val="808080" w:themeColor="background1" w:themeShade="80"/>
                                <w:sz w:val="24"/>
                                <w:szCs w:val="24"/>
                              </w:rPr>
                              <w:t xml:space="preserve"> Aucun régime indemnitaire mis en place actuellement, pour des raisons budgétaires. Les heures supplémentaires effectuées sont récupérées, et non indemnisés (pas d’IHTS).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4257D5A" id="_x0000_s1031" type="#_x0000_t202" style="position:absolute;left:0;text-align:left;margin-left:30.45pt;margin-top:7.4pt;width:431.15pt;height:34.95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">
                <v:textbox style="mso-fit-shape-to-text:t">
                  <w:txbxContent>
                    <w:p w14:paraId="54D791C1" w14:textId="77777777" w:rsidR="00D432BE" w:rsidRPr="009C3159" w:rsidRDefault="00D432BE" w:rsidP="009B7E5B">
                      <w:pPr>
                        <w:spacing w:after="0" w:line="240" w:lineRule="auto"/>
                        <w:ind w:right="-142"/>
                        <w:jc w:val="both"/>
                        <w:rPr>
                          <w:rFonts w:ascii="Garamond" w:hAnsi="Garamond"/>
                          <w:bCs/>
                          <w:i/>
                          <w:iCs/>
                          <w:color w:val="808080" w:themeColor="background1" w:themeShade="80"/>
                          <w:sz w:val="24"/>
                          <w:szCs w:val="24"/>
                        </w:rPr>
                      </w:pPr>
                      <w:r w:rsidRPr="009C3159">
                        <w:rPr>
                          <w:rFonts w:ascii="Garamond" w:hAnsi="Garamond"/>
                          <w:bCs/>
                          <w:i/>
                          <w:iCs/>
                          <w:color w:val="808080" w:themeColor="background1" w:themeShade="80"/>
                          <w:sz w:val="24"/>
                          <w:szCs w:val="24"/>
                          <w:u w:val="single"/>
                        </w:rPr>
                        <w:t>Exemple :</w:t>
                      </w:r>
                      <w:r w:rsidRPr="009C3159">
                        <w:rPr>
                          <w:rFonts w:ascii="Garamond" w:hAnsi="Garamond"/>
                          <w:bCs/>
                          <w:i/>
                          <w:iCs/>
                          <w:color w:val="808080" w:themeColor="background1" w:themeShade="80"/>
                          <w:sz w:val="24"/>
                          <w:szCs w:val="24"/>
                        </w:rPr>
                        <w:t xml:space="preserve"> Aucun régime indemnitaire mis en place actuellement, pour des raisons budgétaires. Les heures supplémentaires effectuées sont récupérées, et non indemnisés (pas d’IHTS).</w:t>
                      </w:r>
                    </w:p>
                  </w:txbxContent>
                </v:textbox>
                <w10:wrap type="square"/>
              </v:shape>
            </w:pict>
          </mc:Fallback>
        </mc:AlternateContent>
      </w:r>
    </w:p>
    <w:p w14:paraId="16CB033C" w14:textId="77777777" w:rsidR="00B46CA4" w:rsidRDefault="00B46CA4" w:rsidP="00B46CA4">
      <w:pPr>
        <w:spacing w:after="0" w:line="240" w:lineRule="auto"/>
        <w:ind w:right="-142"/>
        <w:jc w:val="both"/>
        <w:rPr>
          <w:rFonts w:ascii="Garamond" w:hAnsi="Garamond"/>
          <w:bCs/>
          <w:sz w:val="24"/>
          <w:szCs w:val="24"/>
        </w:rPr>
      </w:pPr>
    </w:p>
    <w:p w14:paraId="0547E2E0" w14:textId="77777777" w:rsidR="00D432BE" w:rsidRDefault="00D432BE" w:rsidP="00B46CA4">
      <w:pPr>
        <w:spacing w:after="0" w:line="240" w:lineRule="auto"/>
        <w:ind w:right="-142"/>
        <w:jc w:val="both"/>
        <w:rPr>
          <w:rFonts w:ascii="Garamond" w:hAnsi="Garamond"/>
          <w:bCs/>
          <w:sz w:val="24"/>
          <w:szCs w:val="24"/>
        </w:rPr>
      </w:pPr>
    </w:p>
    <w:p w14:paraId="31D76931" w14:textId="77777777" w:rsidR="00D432BE" w:rsidRPr="00B46CA4" w:rsidRDefault="00D432BE" w:rsidP="00B46CA4">
      <w:pPr>
        <w:spacing w:after="0" w:line="240" w:lineRule="auto"/>
        <w:ind w:right="-142"/>
        <w:jc w:val="both"/>
        <w:rPr>
          <w:rFonts w:ascii="Garamond" w:hAnsi="Garamond"/>
          <w:bCs/>
          <w:sz w:val="24"/>
          <w:szCs w:val="24"/>
        </w:rPr>
      </w:pPr>
    </w:p>
    <w:p w14:paraId="2FEB5106" w14:textId="77777777" w:rsidR="00BB24B6" w:rsidRDefault="00BB24B6" w:rsidP="00BB24B6">
      <w:pPr>
        <w:pStyle w:val="Paragraphedeliste"/>
        <w:spacing w:after="0" w:line="240" w:lineRule="auto"/>
        <w:ind w:right="-142"/>
        <w:jc w:val="center"/>
        <w:rPr>
          <w:rFonts w:ascii="Garamond" w:hAnsi="Garamond"/>
          <w:b/>
          <w:bCs/>
          <w:i/>
          <w:iCs/>
          <w:color w:val="FF0000"/>
          <w:sz w:val="18"/>
          <w:szCs w:val="18"/>
        </w:rPr>
      </w:pPr>
      <w:r w:rsidRPr="00BB24B6">
        <w:rPr>
          <w:rFonts w:ascii="Garamond" w:hAnsi="Garamond"/>
          <w:b/>
          <w:bCs/>
          <w:i/>
          <w:iCs/>
          <w:color w:val="FF0000"/>
          <w:sz w:val="18"/>
          <w:szCs w:val="18"/>
        </w:rPr>
        <w:t>Champ à renseigner obligatoirement</w:t>
      </w:r>
    </w:p>
    <w:p w14:paraId="71900CF2" w14:textId="77777777" w:rsidR="00B46CA4" w:rsidRPr="00BB24B6" w:rsidRDefault="00B46CA4" w:rsidP="00BB24B6">
      <w:pPr>
        <w:spacing w:after="0" w:line="240" w:lineRule="auto"/>
        <w:ind w:right="-142"/>
        <w:jc w:val="both"/>
        <w:rPr>
          <w:rFonts w:ascii="Garamond" w:hAnsi="Garamond"/>
          <w:bCs/>
          <w:sz w:val="24"/>
          <w:szCs w:val="24"/>
        </w:rPr>
      </w:pPr>
    </w:p>
    <w:p w14:paraId="3E4DA1D7" w14:textId="77777777" w:rsidR="00951A17" w:rsidRDefault="009C5195" w:rsidP="00B51B87">
      <w:pPr>
        <w:pStyle w:val="Paragraphedeliste"/>
        <w:numPr>
          <w:ilvl w:val="0"/>
          <w:numId w:val="27"/>
        </w:numPr>
        <w:spacing w:after="0" w:line="240" w:lineRule="auto"/>
        <w:ind w:right="-142"/>
        <w:jc w:val="both"/>
        <w:rPr>
          <w:rFonts w:ascii="Garamond" w:hAnsi="Garamond"/>
          <w:bCs/>
          <w:sz w:val="24"/>
          <w:szCs w:val="24"/>
        </w:rPr>
      </w:pPr>
      <w:r w:rsidRPr="00B51B87">
        <w:rPr>
          <w:rFonts w:ascii="Garamond" w:hAnsi="Garamond"/>
          <w:bCs/>
          <w:sz w:val="24"/>
          <w:szCs w:val="24"/>
        </w:rPr>
        <w:t>La politique de recrutement :</w:t>
      </w:r>
      <w:r w:rsidR="00951A17" w:rsidRPr="00B51B87">
        <w:rPr>
          <w:rFonts w:ascii="Garamond" w:hAnsi="Garamond"/>
          <w:bCs/>
          <w:sz w:val="24"/>
          <w:szCs w:val="24"/>
        </w:rPr>
        <w:t xml:space="preserve"> </w:t>
      </w:r>
    </w:p>
    <w:p w14:paraId="43468DBF" w14:textId="77777777" w:rsidR="007A0413" w:rsidRPr="007A0413" w:rsidRDefault="007A0413" w:rsidP="007136DA">
      <w:pPr>
        <w:pStyle w:val="Paragraphedeliste"/>
        <w:spacing w:after="0" w:line="240" w:lineRule="auto"/>
        <w:jc w:val="both"/>
        <w:rPr>
          <w:rFonts w:ascii="Garamond" w:hAnsi="Garamond"/>
          <w:i/>
          <w:iCs/>
          <w:color w:val="0070C0"/>
          <w:sz w:val="24"/>
          <w:szCs w:val="24"/>
        </w:rPr>
      </w:pPr>
      <w:r w:rsidRPr="007A0413">
        <w:rPr>
          <w:rFonts w:ascii="Garamond" w:hAnsi="Garamond"/>
          <w:i/>
          <w:iCs/>
          <w:color w:val="0070C0"/>
          <w:sz w:val="24"/>
          <w:szCs w:val="24"/>
        </w:rPr>
        <w:lastRenderedPageBreak/>
        <w:t>Indiquer ici les choix de la collectivité en ce qui concerne le recrutement des nouveaux agents, la création de poste, le recours à la mobilité (ex : reclassements des agents inaptes), le remplacement des agents indisponibles, etc…</w:t>
      </w:r>
    </w:p>
    <w:p w14:paraId="04B8ADA9" w14:textId="03350343" w:rsidR="00951A17" w:rsidRPr="009C5195" w:rsidRDefault="002A33E5" w:rsidP="009C5195">
      <w:pPr>
        <w:spacing w:after="0" w:line="240" w:lineRule="auto"/>
        <w:rPr>
          <w:rFonts w:ascii="Garamond" w:hAnsi="Garamond"/>
          <w:bCs/>
          <w:sz w:val="24"/>
          <w:szCs w:val="24"/>
        </w:rPr>
      </w:pPr>
      <w:r>
        <w:rPr>
          <w:rFonts w:ascii="Garamond" w:hAnsi="Garamond"/>
          <w:bCs/>
          <w:noProof/>
          <w:lang w:eastAsia="fr-FR"/>
        </w:rPr>
        <mc:AlternateContent>
          <mc:Choice Requires="wps">
            <w:drawing>
              <wp:anchor distT="45720" distB="45720" distL="114300" distR="114300" simplePos="0" relativeHeight="251673600" behindDoc="0" locked="0" layoutInCell="1" allowOverlap="1" wp14:anchorId="4D46B678" wp14:editId="1CA1B8A3">
                <wp:simplePos x="0" y="0"/>
                <wp:positionH relativeFrom="column">
                  <wp:posOffset>386715</wp:posOffset>
                </wp:positionH>
                <wp:positionV relativeFrom="paragraph">
                  <wp:posOffset>90805</wp:posOffset>
                </wp:positionV>
                <wp:extent cx="5475605" cy="958215"/>
                <wp:effectExtent l="0" t="0" r="0" b="0"/>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5605" cy="958215"/>
                        </a:xfrm>
                        <a:prstGeom prst="rect">
                          <a:avLst/>
                        </a:prstGeom>
                        <a:solidFill>
                          <a:srgbClr val="FFFFFF"/>
                        </a:solidFill>
                        <a:ln w="9525">
                          <a:solidFill>
                            <a:srgbClr val="000000"/>
                          </a:solidFill>
                          <a:miter lim="800000"/>
                          <a:headEnd/>
                          <a:tailEnd/>
                        </a:ln>
                      </wps:spPr>
                      <wps:txbx>
                        <w:txbxContent>
                          <w:p w14:paraId="1F87E534" w14:textId="77777777" w:rsidR="00D432BE" w:rsidRPr="009C3159" w:rsidRDefault="00D432BE" w:rsidP="009C5195">
                            <w:pPr>
                              <w:spacing w:after="0" w:line="240" w:lineRule="auto"/>
                              <w:rPr>
                                <w:rFonts w:ascii="Garamond" w:hAnsi="Garamond"/>
                                <w:i/>
                                <w:iCs/>
                                <w:color w:val="808080" w:themeColor="background1" w:themeShade="80"/>
                                <w:sz w:val="24"/>
                                <w:szCs w:val="24"/>
                              </w:rPr>
                            </w:pPr>
                            <w:r w:rsidRPr="009C3159">
                              <w:rPr>
                                <w:rFonts w:ascii="Garamond" w:hAnsi="Garamond"/>
                                <w:i/>
                                <w:iCs/>
                                <w:color w:val="808080" w:themeColor="background1" w:themeShade="80"/>
                                <w:sz w:val="24"/>
                                <w:szCs w:val="24"/>
                                <w:u w:val="single"/>
                              </w:rPr>
                              <w:t>Exemple :</w:t>
                            </w:r>
                            <w:r w:rsidRPr="009C3159">
                              <w:rPr>
                                <w:rFonts w:ascii="Garamond" w:hAnsi="Garamond"/>
                                <w:i/>
                                <w:iCs/>
                                <w:color w:val="808080" w:themeColor="background1" w:themeShade="80"/>
                                <w:sz w:val="24"/>
                                <w:szCs w:val="24"/>
                              </w:rPr>
                              <w:t xml:space="preserve"> Le nombre d’agent actuel de la collectivité suffit à la charge de travail. Les recrutements en cas de remplacement sont assurés par le service des missions temporaires du centre de gestion (convention). 2 ATSEM et un adjoint technique (cantinière/transport scolaire) seront transférés au sein de la collectivité en 2022 avec la restitution de la compétence scolaire. Cette nouvelle compétence nécessitera probablement l’augmentation des heures de l’agent d’entretien ou le recrutement d’un nouvel agent (DHS à déterminer).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D46B678" id="_x0000_s1032" type="#_x0000_t202" style="position:absolute;margin-left:30.45pt;margin-top:7.15pt;width:431.15pt;height:75.45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">
                <v:textbox style="mso-fit-shape-to-text:t">
                  <w:txbxContent>
                    <w:p w14:paraId="1F87E534" w14:textId="77777777" w:rsidR="00D432BE" w:rsidRPr="009C3159" w:rsidRDefault="00D432BE" w:rsidP="009C5195">
                      <w:pPr>
                        <w:spacing w:after="0" w:line="240" w:lineRule="auto"/>
                        <w:rPr>
                          <w:rFonts w:ascii="Garamond" w:hAnsi="Garamond"/>
                          <w:i/>
                          <w:iCs/>
                          <w:color w:val="808080" w:themeColor="background1" w:themeShade="80"/>
                          <w:sz w:val="24"/>
                          <w:szCs w:val="24"/>
                        </w:rPr>
                      </w:pPr>
                      <w:r w:rsidRPr="009C3159">
                        <w:rPr>
                          <w:rFonts w:ascii="Garamond" w:hAnsi="Garamond"/>
                          <w:i/>
                          <w:iCs/>
                          <w:color w:val="808080" w:themeColor="background1" w:themeShade="80"/>
                          <w:sz w:val="24"/>
                          <w:szCs w:val="24"/>
                          <w:u w:val="single"/>
                        </w:rPr>
                        <w:t>Exemple :</w:t>
                      </w:r>
                      <w:r w:rsidRPr="009C3159">
                        <w:rPr>
                          <w:rFonts w:ascii="Garamond" w:hAnsi="Garamond"/>
                          <w:i/>
                          <w:iCs/>
                          <w:color w:val="808080" w:themeColor="background1" w:themeShade="80"/>
                          <w:sz w:val="24"/>
                          <w:szCs w:val="24"/>
                        </w:rPr>
                        <w:t xml:space="preserve"> Le nombre d’agent actuel de la collectivité suffit à la charge de travail. Les recrutements en cas de remplacement sont assurés par le service des missions temporaires du centre de gestion (convention). 2 ATSEM et un adjoint technique (cantinière/transport scolaire) seront transférés au sein de la collectivité en 2022 avec la restitution de la compétence scolaire. Cette nouvelle compétence nécessitera probablement l’augmentation des heures de l’agent d’entretien ou le recrutement d’un nouvel agent (DHS à déterminer).</w:t>
                      </w:r>
                    </w:p>
                  </w:txbxContent>
                </v:textbox>
                <w10:wrap type="square"/>
              </v:shape>
            </w:pict>
          </mc:Fallback>
        </mc:AlternateContent>
      </w:r>
    </w:p>
    <w:p w14:paraId="3BEAD4A2" w14:textId="77777777" w:rsidR="009C5195" w:rsidRDefault="009C5195" w:rsidP="009C5195">
      <w:pPr>
        <w:spacing w:after="0" w:line="240" w:lineRule="auto"/>
        <w:ind w:right="-142"/>
        <w:jc w:val="both"/>
        <w:rPr>
          <w:rFonts w:ascii="Garamond" w:hAnsi="Garamond"/>
          <w:bCs/>
          <w:sz w:val="24"/>
          <w:szCs w:val="24"/>
        </w:rPr>
      </w:pPr>
    </w:p>
    <w:p w14:paraId="3AEC1315" w14:textId="77777777" w:rsidR="00D432BE" w:rsidRDefault="00D432BE" w:rsidP="009C5195">
      <w:pPr>
        <w:spacing w:after="0" w:line="240" w:lineRule="auto"/>
        <w:ind w:right="-142"/>
        <w:jc w:val="both"/>
        <w:rPr>
          <w:rFonts w:ascii="Garamond" w:hAnsi="Garamond"/>
          <w:bCs/>
          <w:sz w:val="24"/>
          <w:szCs w:val="24"/>
        </w:rPr>
      </w:pPr>
    </w:p>
    <w:p w14:paraId="0DA4EA5E" w14:textId="77777777" w:rsidR="00D432BE" w:rsidRDefault="00D432BE" w:rsidP="009C5195">
      <w:pPr>
        <w:spacing w:after="0" w:line="240" w:lineRule="auto"/>
        <w:ind w:right="-142"/>
        <w:jc w:val="both"/>
        <w:rPr>
          <w:rFonts w:ascii="Garamond" w:hAnsi="Garamond"/>
          <w:bCs/>
          <w:sz w:val="24"/>
          <w:szCs w:val="24"/>
        </w:rPr>
      </w:pPr>
    </w:p>
    <w:p w14:paraId="0ABFD48B" w14:textId="77777777" w:rsidR="00D432BE" w:rsidRDefault="00D432BE" w:rsidP="009C5195">
      <w:pPr>
        <w:spacing w:after="0" w:line="240" w:lineRule="auto"/>
        <w:ind w:right="-142"/>
        <w:jc w:val="both"/>
        <w:rPr>
          <w:rFonts w:ascii="Garamond" w:hAnsi="Garamond"/>
          <w:bCs/>
          <w:sz w:val="24"/>
          <w:szCs w:val="24"/>
        </w:rPr>
      </w:pPr>
    </w:p>
    <w:p w14:paraId="7C499B67" w14:textId="77777777" w:rsidR="00D432BE" w:rsidRDefault="00D432BE" w:rsidP="009C5195">
      <w:pPr>
        <w:spacing w:after="0" w:line="240" w:lineRule="auto"/>
        <w:ind w:right="-142"/>
        <w:jc w:val="both"/>
        <w:rPr>
          <w:rFonts w:ascii="Garamond" w:hAnsi="Garamond"/>
          <w:bCs/>
          <w:sz w:val="24"/>
          <w:szCs w:val="24"/>
        </w:rPr>
      </w:pPr>
    </w:p>
    <w:p w14:paraId="2EDBC67D" w14:textId="77777777" w:rsidR="00D432BE" w:rsidRPr="009C5195" w:rsidRDefault="00D432BE" w:rsidP="009C5195">
      <w:pPr>
        <w:spacing w:after="0" w:line="240" w:lineRule="auto"/>
        <w:ind w:right="-142"/>
        <w:jc w:val="both"/>
        <w:rPr>
          <w:rFonts w:ascii="Garamond" w:hAnsi="Garamond"/>
          <w:bCs/>
          <w:sz w:val="24"/>
          <w:szCs w:val="24"/>
        </w:rPr>
      </w:pPr>
    </w:p>
    <w:p w14:paraId="405A7DDB" w14:textId="77777777" w:rsidR="00BB24B6" w:rsidRDefault="00BB24B6" w:rsidP="00BB24B6">
      <w:pPr>
        <w:pStyle w:val="Paragraphedeliste"/>
        <w:spacing w:after="0" w:line="240" w:lineRule="auto"/>
        <w:ind w:right="-142"/>
        <w:jc w:val="center"/>
        <w:rPr>
          <w:rFonts w:ascii="Garamond" w:hAnsi="Garamond"/>
          <w:b/>
          <w:bCs/>
          <w:i/>
          <w:iCs/>
          <w:color w:val="FF0000"/>
          <w:sz w:val="18"/>
          <w:szCs w:val="18"/>
        </w:rPr>
      </w:pPr>
      <w:r w:rsidRPr="00BB24B6">
        <w:rPr>
          <w:rFonts w:ascii="Garamond" w:hAnsi="Garamond"/>
          <w:b/>
          <w:bCs/>
          <w:i/>
          <w:iCs/>
          <w:color w:val="FF0000"/>
          <w:sz w:val="18"/>
          <w:szCs w:val="18"/>
        </w:rPr>
        <w:t>Champ à renseigner obligatoirement</w:t>
      </w:r>
    </w:p>
    <w:p w14:paraId="6A9B093B" w14:textId="77777777" w:rsidR="009C5195" w:rsidRPr="00BB24B6" w:rsidRDefault="009C5195" w:rsidP="00BB24B6">
      <w:pPr>
        <w:spacing w:after="0" w:line="240" w:lineRule="auto"/>
        <w:rPr>
          <w:rFonts w:ascii="Garamond" w:hAnsi="Garamond"/>
          <w:bCs/>
          <w:sz w:val="24"/>
          <w:szCs w:val="24"/>
        </w:rPr>
      </w:pPr>
    </w:p>
    <w:p w14:paraId="58BE11FF" w14:textId="77777777" w:rsidR="00CE485C" w:rsidRDefault="00CE485C" w:rsidP="00B51B87">
      <w:pPr>
        <w:pStyle w:val="Paragraphedeliste"/>
        <w:numPr>
          <w:ilvl w:val="0"/>
          <w:numId w:val="27"/>
        </w:numPr>
        <w:spacing w:after="0" w:line="240" w:lineRule="auto"/>
        <w:ind w:right="-142"/>
        <w:jc w:val="both"/>
        <w:rPr>
          <w:rFonts w:ascii="Garamond" w:hAnsi="Garamond"/>
          <w:sz w:val="24"/>
          <w:szCs w:val="24"/>
        </w:rPr>
      </w:pPr>
      <w:r w:rsidRPr="00B51B87">
        <w:rPr>
          <w:rFonts w:ascii="Garamond" w:hAnsi="Garamond"/>
          <w:sz w:val="24"/>
          <w:szCs w:val="24"/>
        </w:rPr>
        <w:t>La gestion prévisionnelle des emplois et compétences :</w:t>
      </w:r>
    </w:p>
    <w:p w14:paraId="0EC53D41" w14:textId="77777777" w:rsidR="00433B78" w:rsidRPr="00433B78" w:rsidRDefault="006C7728" w:rsidP="00433B78">
      <w:pPr>
        <w:pStyle w:val="Paragraphedeliste"/>
        <w:spacing w:after="0" w:line="240" w:lineRule="auto"/>
        <w:ind w:right="-142"/>
        <w:jc w:val="both"/>
        <w:rPr>
          <w:rFonts w:ascii="Garamond" w:hAnsi="Garamond"/>
          <w:i/>
          <w:iCs/>
          <w:color w:val="0070C0"/>
          <w:sz w:val="24"/>
          <w:szCs w:val="24"/>
        </w:rPr>
      </w:pPr>
      <w:r>
        <w:rPr>
          <w:rFonts w:ascii="Garamond" w:hAnsi="Garamond"/>
          <w:i/>
          <w:iCs/>
          <w:color w:val="0070C0"/>
          <w:sz w:val="24"/>
          <w:szCs w:val="24"/>
        </w:rPr>
        <w:t>Indiquer ici les modalités de s</w:t>
      </w:r>
      <w:r w:rsidR="00433B78" w:rsidRPr="00433B78">
        <w:rPr>
          <w:rFonts w:ascii="Garamond" w:hAnsi="Garamond"/>
          <w:i/>
          <w:iCs/>
          <w:color w:val="0070C0"/>
          <w:sz w:val="24"/>
          <w:szCs w:val="24"/>
        </w:rPr>
        <w:t xml:space="preserve">uivi des départs : quand, comment les remplacer et conserver les connaissances des agents qui partent. </w:t>
      </w:r>
      <w:r w:rsidR="002949BB">
        <w:rPr>
          <w:rFonts w:ascii="Garamond" w:hAnsi="Garamond"/>
          <w:i/>
          <w:iCs/>
          <w:color w:val="0070C0"/>
          <w:sz w:val="24"/>
          <w:szCs w:val="24"/>
        </w:rPr>
        <w:t>Comment se concrétise l’a</w:t>
      </w:r>
      <w:r w:rsidR="00433B78" w:rsidRPr="00433B78">
        <w:rPr>
          <w:rFonts w:ascii="Garamond" w:hAnsi="Garamond"/>
          <w:i/>
          <w:iCs/>
          <w:color w:val="0070C0"/>
          <w:sz w:val="24"/>
          <w:szCs w:val="24"/>
        </w:rPr>
        <w:t>ccompagnement des agents dans l’évolution de leurs missions</w:t>
      </w:r>
      <w:r w:rsidR="002949BB">
        <w:rPr>
          <w:rFonts w:ascii="Garamond" w:hAnsi="Garamond"/>
          <w:i/>
          <w:iCs/>
          <w:color w:val="0070C0"/>
          <w:sz w:val="24"/>
          <w:szCs w:val="24"/>
        </w:rPr>
        <w:t> ?</w:t>
      </w:r>
    </w:p>
    <w:p w14:paraId="3FCBA361" w14:textId="21C80272" w:rsidR="00CE485C" w:rsidRDefault="002A33E5" w:rsidP="00CE485C">
      <w:pPr>
        <w:spacing w:after="0" w:line="240" w:lineRule="auto"/>
        <w:ind w:left="360" w:right="-142"/>
        <w:jc w:val="both"/>
        <w:rPr>
          <w:rFonts w:ascii="Garamond" w:hAnsi="Garamond"/>
          <w:sz w:val="24"/>
          <w:szCs w:val="24"/>
        </w:rPr>
      </w:pPr>
      <w:r>
        <w:rPr>
          <w:rFonts w:ascii="Garamond" w:hAnsi="Garamond"/>
          <w:noProof/>
          <w:sz w:val="24"/>
          <w:szCs w:val="24"/>
          <w:lang w:eastAsia="fr-FR"/>
        </w:rPr>
        <mc:AlternateContent>
          <mc:Choice Requires="wps">
            <w:drawing>
              <wp:anchor distT="45720" distB="45720" distL="114300" distR="114300" simplePos="0" relativeHeight="251694080" behindDoc="0" locked="0" layoutInCell="1" allowOverlap="1" wp14:anchorId="2CD30318" wp14:editId="233ACC9A">
                <wp:simplePos x="0" y="0"/>
                <wp:positionH relativeFrom="column">
                  <wp:posOffset>386715</wp:posOffset>
                </wp:positionH>
                <wp:positionV relativeFrom="paragraph">
                  <wp:posOffset>93345</wp:posOffset>
                </wp:positionV>
                <wp:extent cx="5475605" cy="615315"/>
                <wp:effectExtent l="0" t="0" r="0" b="0"/>
                <wp:wrapSquare wrapText="bothSides"/>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5605" cy="615315"/>
                        </a:xfrm>
                        <a:prstGeom prst="rect">
                          <a:avLst/>
                        </a:prstGeom>
                        <a:solidFill>
                          <a:srgbClr val="FFFFFF"/>
                        </a:solidFill>
                        <a:ln w="9525">
                          <a:solidFill>
                            <a:srgbClr val="000000"/>
                          </a:solidFill>
                          <a:miter lim="800000"/>
                          <a:headEnd/>
                          <a:tailEnd/>
                        </a:ln>
                      </wps:spPr>
                      <wps:txbx>
                        <w:txbxContent>
                          <w:p w14:paraId="6D7D3563" w14:textId="77777777" w:rsidR="00D432BE" w:rsidRPr="009C3159" w:rsidRDefault="00D432BE" w:rsidP="00CE485C">
                            <w:pPr>
                              <w:spacing w:after="0" w:line="240" w:lineRule="auto"/>
                              <w:ind w:right="-142"/>
                              <w:jc w:val="both"/>
                              <w:rPr>
                                <w:rFonts w:ascii="Garamond" w:hAnsi="Garamond"/>
                                <w:i/>
                                <w:iCs/>
                                <w:color w:val="808080" w:themeColor="background1" w:themeShade="80"/>
                                <w:sz w:val="24"/>
                                <w:szCs w:val="24"/>
                              </w:rPr>
                            </w:pPr>
                            <w:r w:rsidRPr="009C3159">
                              <w:rPr>
                                <w:rFonts w:ascii="Garamond" w:hAnsi="Garamond"/>
                                <w:i/>
                                <w:iCs/>
                                <w:color w:val="808080" w:themeColor="background1" w:themeShade="80"/>
                                <w:sz w:val="24"/>
                                <w:szCs w:val="24"/>
                                <w:u w:val="single"/>
                              </w:rPr>
                              <w:t>Exemple :</w:t>
                            </w:r>
                            <w:r w:rsidRPr="009C3159">
                              <w:rPr>
                                <w:rFonts w:ascii="Garamond" w:hAnsi="Garamond"/>
                                <w:i/>
                                <w:iCs/>
                                <w:color w:val="808080" w:themeColor="background1" w:themeShade="80"/>
                                <w:sz w:val="24"/>
                                <w:szCs w:val="24"/>
                              </w:rPr>
                              <w:t xml:space="preserve"> Aucun départ prévu à court ou moyen terme. Les agents administratifs font l’objet de formations régulières (actualités statutaires, formations AGIRHE). L’achat de nouveaux ordinateurs et d’un logiciel pour la dématérialisation est prévu pour 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CD30318" id="_x0000_s1033" type="#_x0000_t202" style="position:absolute;left:0;text-align:left;margin-left:30.45pt;margin-top:7.35pt;width:431.15pt;height:48.45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qBZFAIAACYEAAAOAAAAZHJzL2Uyb0RvYy54bWysU9tu2zAMfR+wfxD0vtjO4qQ14hRdugwD&#10;ugvQ7QNkWY6FyaImKbGzry8lu2l2exmmB4EUqUPykFzfDJ0iR2GdBF3SbJZSIjSHWup9Sb9+2b26&#10;o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">
                <v:textbox style="mso-fit-shape-to-text:t">
                  <w:txbxContent>
                    <w:p w14:paraId="6D7D3563" w14:textId="77777777" w:rsidR="00D432BE" w:rsidRPr="009C3159" w:rsidRDefault="00D432BE" w:rsidP="00CE485C">
                      <w:pPr>
                        <w:spacing w:after="0" w:line="240" w:lineRule="auto"/>
                        <w:ind w:right="-142"/>
                        <w:jc w:val="both"/>
                        <w:rPr>
                          <w:rFonts w:ascii="Garamond" w:hAnsi="Garamond"/>
                          <w:i/>
                          <w:iCs/>
                          <w:color w:val="808080" w:themeColor="background1" w:themeShade="80"/>
                          <w:sz w:val="24"/>
                          <w:szCs w:val="24"/>
                        </w:rPr>
                      </w:pPr>
                      <w:r w:rsidRPr="009C3159">
                        <w:rPr>
                          <w:rFonts w:ascii="Garamond" w:hAnsi="Garamond"/>
                          <w:i/>
                          <w:iCs/>
                          <w:color w:val="808080" w:themeColor="background1" w:themeShade="80"/>
                          <w:sz w:val="24"/>
                          <w:szCs w:val="24"/>
                          <w:u w:val="single"/>
                        </w:rPr>
                        <w:t>Exemple :</w:t>
                      </w:r>
                      <w:r w:rsidRPr="009C3159">
                        <w:rPr>
                          <w:rFonts w:ascii="Garamond" w:hAnsi="Garamond"/>
                          <w:i/>
                          <w:iCs/>
                          <w:color w:val="808080" w:themeColor="background1" w:themeShade="80"/>
                          <w:sz w:val="24"/>
                          <w:szCs w:val="24"/>
                        </w:rPr>
                        <w:t xml:space="preserve"> Aucun départ prévu à court ou moyen terme. Les agents administratifs font l’objet de formations régulières (actualités statutaires, formations AGIRHE). L’achat de nouveaux ordinateurs et d’un logiciel pour la dématérialisation est prévu pour 2021.</w:t>
                      </w:r>
                    </w:p>
                  </w:txbxContent>
                </v:textbox>
                <w10:wrap type="square"/>
              </v:shape>
            </w:pict>
          </mc:Fallback>
        </mc:AlternateContent>
      </w:r>
    </w:p>
    <w:p w14:paraId="0247A5FF" w14:textId="77777777" w:rsidR="00CE485C" w:rsidRDefault="00CE485C" w:rsidP="00CE485C">
      <w:pPr>
        <w:spacing w:after="0" w:line="240" w:lineRule="auto"/>
        <w:ind w:left="360" w:right="-142"/>
        <w:jc w:val="both"/>
        <w:rPr>
          <w:rFonts w:ascii="Garamond" w:hAnsi="Garamond"/>
          <w:sz w:val="24"/>
          <w:szCs w:val="24"/>
        </w:rPr>
      </w:pPr>
    </w:p>
    <w:p w14:paraId="11B7CE61" w14:textId="77777777" w:rsidR="00012D9E" w:rsidRDefault="00012D9E" w:rsidP="00CE485C">
      <w:pPr>
        <w:spacing w:after="0" w:line="240" w:lineRule="auto"/>
        <w:ind w:left="360" w:right="-142"/>
        <w:jc w:val="both"/>
        <w:rPr>
          <w:rFonts w:ascii="Garamond" w:hAnsi="Garamond"/>
          <w:sz w:val="24"/>
          <w:szCs w:val="24"/>
        </w:rPr>
      </w:pPr>
    </w:p>
    <w:p w14:paraId="53750F32" w14:textId="77777777" w:rsidR="00012D9E" w:rsidRDefault="00012D9E" w:rsidP="00CE485C">
      <w:pPr>
        <w:spacing w:after="0" w:line="240" w:lineRule="auto"/>
        <w:ind w:left="360" w:right="-142"/>
        <w:jc w:val="both"/>
        <w:rPr>
          <w:rFonts w:ascii="Garamond" w:hAnsi="Garamond"/>
          <w:sz w:val="24"/>
          <w:szCs w:val="24"/>
        </w:rPr>
      </w:pPr>
    </w:p>
    <w:p w14:paraId="4CD4C53C" w14:textId="77777777" w:rsidR="00012D9E" w:rsidRPr="002F3785" w:rsidRDefault="00012D9E" w:rsidP="00CE485C">
      <w:pPr>
        <w:spacing w:after="0" w:line="240" w:lineRule="auto"/>
        <w:ind w:left="360" w:right="-142"/>
        <w:jc w:val="both"/>
        <w:rPr>
          <w:rFonts w:ascii="Garamond" w:hAnsi="Garamond"/>
          <w:sz w:val="24"/>
          <w:szCs w:val="24"/>
        </w:rPr>
      </w:pPr>
    </w:p>
    <w:p w14:paraId="199F60FF" w14:textId="77777777" w:rsidR="00BB24B6" w:rsidRDefault="00BB24B6" w:rsidP="00BB24B6">
      <w:pPr>
        <w:pStyle w:val="Paragraphedeliste"/>
        <w:spacing w:after="0" w:line="240" w:lineRule="auto"/>
        <w:ind w:right="-142"/>
        <w:jc w:val="center"/>
        <w:rPr>
          <w:rFonts w:ascii="Garamond" w:hAnsi="Garamond"/>
          <w:b/>
          <w:bCs/>
          <w:i/>
          <w:iCs/>
          <w:color w:val="FF0000"/>
          <w:sz w:val="18"/>
          <w:szCs w:val="18"/>
        </w:rPr>
      </w:pPr>
      <w:r w:rsidRPr="00BB24B6">
        <w:rPr>
          <w:rFonts w:ascii="Garamond" w:hAnsi="Garamond"/>
          <w:b/>
          <w:bCs/>
          <w:i/>
          <w:iCs/>
          <w:color w:val="FF0000"/>
          <w:sz w:val="18"/>
          <w:szCs w:val="18"/>
        </w:rPr>
        <w:t>Champ à renseigner obligatoirement</w:t>
      </w:r>
    </w:p>
    <w:p w14:paraId="1258D415" w14:textId="77777777" w:rsidR="00012D9E" w:rsidRDefault="00012D9E" w:rsidP="00BB24B6">
      <w:pPr>
        <w:spacing w:after="0" w:line="240" w:lineRule="auto"/>
        <w:rPr>
          <w:rFonts w:ascii="Garamond" w:hAnsi="Garamond"/>
          <w:bCs/>
          <w:sz w:val="24"/>
          <w:szCs w:val="24"/>
        </w:rPr>
        <w:sectPr w:rsidR="00012D9E" w:rsidSect="00BC29A7">
          <w:pgSz w:w="11906" w:h="16838"/>
          <w:pgMar w:top="851" w:right="1417" w:bottom="851" w:left="1417" w:header="708" w:footer="403" w:gutter="0"/>
          <w:pgNumType w:start="1"/>
          <w:cols w:space="708"/>
          <w:titlePg/>
          <w:docGrid w:linePitch="360"/>
        </w:sectPr>
      </w:pPr>
    </w:p>
    <w:p w14:paraId="74CCDB01" w14:textId="77777777" w:rsidR="00D432BE" w:rsidRDefault="00D432BE" w:rsidP="00BB24B6">
      <w:pPr>
        <w:spacing w:after="0" w:line="240" w:lineRule="auto"/>
        <w:rPr>
          <w:rFonts w:ascii="Garamond" w:hAnsi="Garamond"/>
          <w:bCs/>
          <w:sz w:val="24"/>
          <w:szCs w:val="24"/>
        </w:rPr>
      </w:pPr>
    </w:p>
    <w:tbl>
      <w:tblPr>
        <w:tblStyle w:val="Grilledutableau"/>
        <w:tblW w:w="0" w:type="auto"/>
        <w:jc w:val="center"/>
        <w:tblLook w:val="04A0" w:firstRow="1" w:lastRow="0" w:firstColumn="1" w:lastColumn="0" w:noHBand="0" w:noVBand="1"/>
      </w:tblPr>
      <w:tblGrid>
        <w:gridCol w:w="2019"/>
        <w:gridCol w:w="2321"/>
        <w:gridCol w:w="3000"/>
        <w:gridCol w:w="1200"/>
        <w:gridCol w:w="500"/>
        <w:gridCol w:w="500"/>
        <w:gridCol w:w="500"/>
        <w:gridCol w:w="500"/>
        <w:gridCol w:w="500"/>
        <w:gridCol w:w="500"/>
        <w:gridCol w:w="500"/>
        <w:gridCol w:w="500"/>
        <w:gridCol w:w="500"/>
        <w:gridCol w:w="500"/>
        <w:gridCol w:w="500"/>
        <w:gridCol w:w="500"/>
      </w:tblGrid>
      <w:tr w:rsidR="00D432BE" w:rsidRPr="00316724" w14:paraId="062B4958" w14:textId="77777777" w:rsidTr="00012D9E">
        <w:trPr>
          <w:trHeight w:val="315"/>
          <w:jc w:val="center"/>
        </w:trPr>
        <w:tc>
          <w:tcPr>
            <w:tcW w:w="4340" w:type="dxa"/>
            <w:gridSpan w:val="2"/>
            <w:noWrap/>
            <w:hideMark/>
          </w:tcPr>
          <w:p w14:paraId="71FAAA19" w14:textId="77777777" w:rsidR="00D432BE" w:rsidRPr="00316724" w:rsidRDefault="00D432BE" w:rsidP="00D432BE">
            <w:pPr>
              <w:rPr>
                <w:rFonts w:ascii="Garamond" w:hAnsi="Garamond"/>
                <w:b/>
                <w:bCs/>
                <w:sz w:val="24"/>
                <w:szCs w:val="24"/>
              </w:rPr>
            </w:pPr>
            <w:r w:rsidRPr="00316724">
              <w:rPr>
                <w:rFonts w:ascii="Garamond" w:hAnsi="Garamond"/>
                <w:b/>
                <w:bCs/>
                <w:sz w:val="24"/>
                <w:szCs w:val="24"/>
              </w:rPr>
              <w:t>Emplois permanents</w:t>
            </w:r>
          </w:p>
        </w:tc>
        <w:tc>
          <w:tcPr>
            <w:tcW w:w="3000" w:type="dxa"/>
            <w:noWrap/>
            <w:hideMark/>
          </w:tcPr>
          <w:p w14:paraId="385C8149" w14:textId="77777777" w:rsidR="00D432BE" w:rsidRPr="00316724" w:rsidRDefault="00D432BE" w:rsidP="00D432BE">
            <w:pPr>
              <w:rPr>
                <w:rFonts w:ascii="Garamond" w:hAnsi="Garamond"/>
                <w:bCs/>
                <w:sz w:val="24"/>
                <w:szCs w:val="24"/>
              </w:rPr>
            </w:pPr>
          </w:p>
        </w:tc>
        <w:tc>
          <w:tcPr>
            <w:tcW w:w="1200" w:type="dxa"/>
            <w:noWrap/>
            <w:hideMark/>
          </w:tcPr>
          <w:p w14:paraId="4FD89F44" w14:textId="77777777" w:rsidR="00D432BE" w:rsidRPr="00316724" w:rsidRDefault="00D432BE" w:rsidP="00D432BE">
            <w:pPr>
              <w:rPr>
                <w:rFonts w:ascii="Garamond" w:hAnsi="Garamond"/>
                <w:bCs/>
                <w:sz w:val="24"/>
                <w:szCs w:val="24"/>
              </w:rPr>
            </w:pPr>
          </w:p>
        </w:tc>
        <w:tc>
          <w:tcPr>
            <w:tcW w:w="400" w:type="dxa"/>
            <w:noWrap/>
            <w:hideMark/>
          </w:tcPr>
          <w:p w14:paraId="4462D410" w14:textId="77777777" w:rsidR="00D432BE" w:rsidRPr="00316724" w:rsidRDefault="00D432BE" w:rsidP="00D432BE">
            <w:pPr>
              <w:rPr>
                <w:rFonts w:ascii="Garamond" w:hAnsi="Garamond"/>
                <w:bCs/>
                <w:sz w:val="24"/>
                <w:szCs w:val="24"/>
              </w:rPr>
            </w:pPr>
          </w:p>
        </w:tc>
        <w:tc>
          <w:tcPr>
            <w:tcW w:w="400" w:type="dxa"/>
            <w:noWrap/>
            <w:hideMark/>
          </w:tcPr>
          <w:p w14:paraId="1E6E33EB" w14:textId="77777777" w:rsidR="00D432BE" w:rsidRPr="00316724" w:rsidRDefault="00D432BE" w:rsidP="00D432BE">
            <w:pPr>
              <w:rPr>
                <w:rFonts w:ascii="Garamond" w:hAnsi="Garamond"/>
                <w:bCs/>
                <w:sz w:val="24"/>
                <w:szCs w:val="24"/>
              </w:rPr>
            </w:pPr>
          </w:p>
        </w:tc>
        <w:tc>
          <w:tcPr>
            <w:tcW w:w="400" w:type="dxa"/>
            <w:noWrap/>
            <w:hideMark/>
          </w:tcPr>
          <w:p w14:paraId="04CA8A81" w14:textId="77777777" w:rsidR="00D432BE" w:rsidRPr="00316724" w:rsidRDefault="00D432BE" w:rsidP="00D432BE">
            <w:pPr>
              <w:rPr>
                <w:rFonts w:ascii="Garamond" w:hAnsi="Garamond"/>
                <w:bCs/>
                <w:sz w:val="24"/>
                <w:szCs w:val="24"/>
              </w:rPr>
            </w:pPr>
          </w:p>
        </w:tc>
        <w:tc>
          <w:tcPr>
            <w:tcW w:w="400" w:type="dxa"/>
            <w:noWrap/>
            <w:hideMark/>
          </w:tcPr>
          <w:p w14:paraId="693018F4" w14:textId="77777777" w:rsidR="00D432BE" w:rsidRPr="00316724" w:rsidRDefault="00D432BE" w:rsidP="00D432BE">
            <w:pPr>
              <w:rPr>
                <w:rFonts w:ascii="Garamond" w:hAnsi="Garamond"/>
                <w:bCs/>
                <w:sz w:val="24"/>
                <w:szCs w:val="24"/>
              </w:rPr>
            </w:pPr>
          </w:p>
        </w:tc>
        <w:tc>
          <w:tcPr>
            <w:tcW w:w="400" w:type="dxa"/>
            <w:noWrap/>
            <w:hideMark/>
          </w:tcPr>
          <w:p w14:paraId="753A3B47" w14:textId="77777777" w:rsidR="00D432BE" w:rsidRPr="00316724" w:rsidRDefault="00D432BE" w:rsidP="00D432BE">
            <w:pPr>
              <w:rPr>
                <w:rFonts w:ascii="Garamond" w:hAnsi="Garamond"/>
                <w:bCs/>
                <w:sz w:val="24"/>
                <w:szCs w:val="24"/>
              </w:rPr>
            </w:pPr>
          </w:p>
        </w:tc>
        <w:tc>
          <w:tcPr>
            <w:tcW w:w="400" w:type="dxa"/>
            <w:noWrap/>
            <w:hideMark/>
          </w:tcPr>
          <w:p w14:paraId="56010F8C" w14:textId="77777777" w:rsidR="00D432BE" w:rsidRPr="00316724" w:rsidRDefault="00D432BE" w:rsidP="00D432BE">
            <w:pPr>
              <w:rPr>
                <w:rFonts w:ascii="Garamond" w:hAnsi="Garamond"/>
                <w:bCs/>
                <w:sz w:val="24"/>
                <w:szCs w:val="24"/>
              </w:rPr>
            </w:pPr>
          </w:p>
        </w:tc>
        <w:tc>
          <w:tcPr>
            <w:tcW w:w="400" w:type="dxa"/>
            <w:noWrap/>
            <w:hideMark/>
          </w:tcPr>
          <w:p w14:paraId="01BE5856" w14:textId="77777777" w:rsidR="00D432BE" w:rsidRPr="00316724" w:rsidRDefault="00D432BE" w:rsidP="00D432BE">
            <w:pPr>
              <w:rPr>
                <w:rFonts w:ascii="Garamond" w:hAnsi="Garamond"/>
                <w:bCs/>
                <w:sz w:val="24"/>
                <w:szCs w:val="24"/>
              </w:rPr>
            </w:pPr>
          </w:p>
        </w:tc>
        <w:tc>
          <w:tcPr>
            <w:tcW w:w="400" w:type="dxa"/>
            <w:noWrap/>
            <w:hideMark/>
          </w:tcPr>
          <w:p w14:paraId="7E4F92FC" w14:textId="77777777" w:rsidR="00D432BE" w:rsidRPr="00316724" w:rsidRDefault="00D432BE" w:rsidP="00D432BE">
            <w:pPr>
              <w:rPr>
                <w:rFonts w:ascii="Garamond" w:hAnsi="Garamond"/>
                <w:bCs/>
                <w:sz w:val="24"/>
                <w:szCs w:val="24"/>
              </w:rPr>
            </w:pPr>
          </w:p>
        </w:tc>
        <w:tc>
          <w:tcPr>
            <w:tcW w:w="400" w:type="dxa"/>
            <w:noWrap/>
            <w:hideMark/>
          </w:tcPr>
          <w:p w14:paraId="4DC6D325" w14:textId="77777777" w:rsidR="00D432BE" w:rsidRPr="00316724" w:rsidRDefault="00D432BE" w:rsidP="00D432BE">
            <w:pPr>
              <w:rPr>
                <w:rFonts w:ascii="Garamond" w:hAnsi="Garamond"/>
                <w:bCs/>
                <w:sz w:val="24"/>
                <w:szCs w:val="24"/>
              </w:rPr>
            </w:pPr>
          </w:p>
        </w:tc>
        <w:tc>
          <w:tcPr>
            <w:tcW w:w="400" w:type="dxa"/>
            <w:noWrap/>
            <w:hideMark/>
          </w:tcPr>
          <w:p w14:paraId="5F9F1E1D" w14:textId="77777777" w:rsidR="00D432BE" w:rsidRPr="00316724" w:rsidRDefault="00D432BE" w:rsidP="00D432BE">
            <w:pPr>
              <w:rPr>
                <w:rFonts w:ascii="Garamond" w:hAnsi="Garamond"/>
                <w:bCs/>
                <w:sz w:val="24"/>
                <w:szCs w:val="24"/>
              </w:rPr>
            </w:pPr>
          </w:p>
        </w:tc>
        <w:tc>
          <w:tcPr>
            <w:tcW w:w="400" w:type="dxa"/>
            <w:noWrap/>
            <w:hideMark/>
          </w:tcPr>
          <w:p w14:paraId="7653190C" w14:textId="77777777" w:rsidR="00D432BE" w:rsidRPr="00316724" w:rsidRDefault="00D432BE" w:rsidP="00D432BE">
            <w:pPr>
              <w:rPr>
                <w:rFonts w:ascii="Garamond" w:hAnsi="Garamond"/>
                <w:bCs/>
                <w:sz w:val="24"/>
                <w:szCs w:val="24"/>
              </w:rPr>
            </w:pPr>
          </w:p>
        </w:tc>
        <w:tc>
          <w:tcPr>
            <w:tcW w:w="400" w:type="dxa"/>
            <w:noWrap/>
            <w:hideMark/>
          </w:tcPr>
          <w:p w14:paraId="6CF4CB61" w14:textId="77777777" w:rsidR="00D432BE" w:rsidRPr="00316724" w:rsidRDefault="00D432BE" w:rsidP="00D432BE">
            <w:pPr>
              <w:rPr>
                <w:rFonts w:ascii="Garamond" w:hAnsi="Garamond"/>
                <w:bCs/>
                <w:sz w:val="24"/>
                <w:szCs w:val="24"/>
              </w:rPr>
            </w:pPr>
          </w:p>
        </w:tc>
      </w:tr>
      <w:tr w:rsidR="00D432BE" w:rsidRPr="00316724" w14:paraId="16C567BC" w14:textId="77777777" w:rsidTr="00012D9E">
        <w:trPr>
          <w:trHeight w:val="315"/>
          <w:jc w:val="center"/>
        </w:trPr>
        <w:tc>
          <w:tcPr>
            <w:tcW w:w="2019" w:type="dxa"/>
            <w:noWrap/>
            <w:hideMark/>
          </w:tcPr>
          <w:p w14:paraId="45A9673F" w14:textId="77777777" w:rsidR="00D432BE" w:rsidRPr="00316724" w:rsidRDefault="00D432BE" w:rsidP="00D432BE">
            <w:pPr>
              <w:rPr>
                <w:rFonts w:ascii="Garamond" w:hAnsi="Garamond"/>
                <w:bCs/>
                <w:sz w:val="24"/>
                <w:szCs w:val="24"/>
              </w:rPr>
            </w:pPr>
          </w:p>
        </w:tc>
        <w:tc>
          <w:tcPr>
            <w:tcW w:w="2321" w:type="dxa"/>
            <w:noWrap/>
            <w:hideMark/>
          </w:tcPr>
          <w:p w14:paraId="0EEAB129" w14:textId="77777777" w:rsidR="00D432BE" w:rsidRPr="00316724" w:rsidRDefault="00D432BE" w:rsidP="00D432BE">
            <w:pPr>
              <w:rPr>
                <w:rFonts w:ascii="Garamond" w:hAnsi="Garamond"/>
                <w:bCs/>
                <w:sz w:val="24"/>
                <w:szCs w:val="24"/>
              </w:rPr>
            </w:pPr>
          </w:p>
        </w:tc>
        <w:tc>
          <w:tcPr>
            <w:tcW w:w="3000" w:type="dxa"/>
            <w:noWrap/>
            <w:hideMark/>
          </w:tcPr>
          <w:p w14:paraId="5C9B1A21" w14:textId="77777777" w:rsidR="00D432BE" w:rsidRPr="00316724" w:rsidRDefault="00D432BE" w:rsidP="00D432BE">
            <w:pPr>
              <w:rPr>
                <w:rFonts w:ascii="Garamond" w:hAnsi="Garamond"/>
                <w:bCs/>
                <w:sz w:val="24"/>
                <w:szCs w:val="24"/>
              </w:rPr>
            </w:pPr>
          </w:p>
        </w:tc>
        <w:tc>
          <w:tcPr>
            <w:tcW w:w="1200" w:type="dxa"/>
            <w:noWrap/>
            <w:hideMark/>
          </w:tcPr>
          <w:p w14:paraId="45465295" w14:textId="77777777" w:rsidR="00D432BE" w:rsidRPr="00316724" w:rsidRDefault="00D432BE" w:rsidP="00D432BE">
            <w:pPr>
              <w:rPr>
                <w:rFonts w:ascii="Garamond" w:hAnsi="Garamond"/>
                <w:bCs/>
                <w:sz w:val="24"/>
                <w:szCs w:val="24"/>
              </w:rPr>
            </w:pPr>
          </w:p>
        </w:tc>
        <w:tc>
          <w:tcPr>
            <w:tcW w:w="400" w:type="dxa"/>
            <w:noWrap/>
            <w:hideMark/>
          </w:tcPr>
          <w:p w14:paraId="35DAFBDD" w14:textId="77777777" w:rsidR="00D432BE" w:rsidRPr="00316724" w:rsidRDefault="00D432BE" w:rsidP="00D432BE">
            <w:pPr>
              <w:rPr>
                <w:rFonts w:ascii="Garamond" w:hAnsi="Garamond"/>
                <w:bCs/>
                <w:sz w:val="24"/>
                <w:szCs w:val="24"/>
              </w:rPr>
            </w:pPr>
          </w:p>
        </w:tc>
        <w:tc>
          <w:tcPr>
            <w:tcW w:w="400" w:type="dxa"/>
            <w:noWrap/>
            <w:hideMark/>
          </w:tcPr>
          <w:p w14:paraId="2CFD300B" w14:textId="77777777" w:rsidR="00D432BE" w:rsidRPr="00316724" w:rsidRDefault="00D432BE" w:rsidP="00D432BE">
            <w:pPr>
              <w:rPr>
                <w:rFonts w:ascii="Garamond" w:hAnsi="Garamond"/>
                <w:bCs/>
                <w:sz w:val="24"/>
                <w:szCs w:val="24"/>
              </w:rPr>
            </w:pPr>
          </w:p>
        </w:tc>
        <w:tc>
          <w:tcPr>
            <w:tcW w:w="400" w:type="dxa"/>
            <w:noWrap/>
            <w:hideMark/>
          </w:tcPr>
          <w:p w14:paraId="0828D8E9" w14:textId="77777777" w:rsidR="00D432BE" w:rsidRPr="00316724" w:rsidRDefault="00D432BE" w:rsidP="00D432BE">
            <w:pPr>
              <w:rPr>
                <w:rFonts w:ascii="Garamond" w:hAnsi="Garamond"/>
                <w:bCs/>
                <w:sz w:val="24"/>
                <w:szCs w:val="24"/>
              </w:rPr>
            </w:pPr>
          </w:p>
        </w:tc>
        <w:tc>
          <w:tcPr>
            <w:tcW w:w="400" w:type="dxa"/>
            <w:noWrap/>
            <w:hideMark/>
          </w:tcPr>
          <w:p w14:paraId="22161DFD" w14:textId="77777777" w:rsidR="00D432BE" w:rsidRPr="00316724" w:rsidRDefault="00D432BE" w:rsidP="00D432BE">
            <w:pPr>
              <w:rPr>
                <w:rFonts w:ascii="Garamond" w:hAnsi="Garamond"/>
                <w:bCs/>
                <w:sz w:val="24"/>
                <w:szCs w:val="24"/>
              </w:rPr>
            </w:pPr>
          </w:p>
        </w:tc>
        <w:tc>
          <w:tcPr>
            <w:tcW w:w="400" w:type="dxa"/>
            <w:noWrap/>
            <w:hideMark/>
          </w:tcPr>
          <w:p w14:paraId="4589475B" w14:textId="77777777" w:rsidR="00D432BE" w:rsidRPr="00316724" w:rsidRDefault="00D432BE" w:rsidP="00D432BE">
            <w:pPr>
              <w:rPr>
                <w:rFonts w:ascii="Garamond" w:hAnsi="Garamond"/>
                <w:bCs/>
                <w:sz w:val="24"/>
                <w:szCs w:val="24"/>
              </w:rPr>
            </w:pPr>
          </w:p>
        </w:tc>
        <w:tc>
          <w:tcPr>
            <w:tcW w:w="400" w:type="dxa"/>
            <w:noWrap/>
            <w:hideMark/>
          </w:tcPr>
          <w:p w14:paraId="3E833CBC" w14:textId="77777777" w:rsidR="00D432BE" w:rsidRPr="00316724" w:rsidRDefault="00D432BE" w:rsidP="00D432BE">
            <w:pPr>
              <w:rPr>
                <w:rFonts w:ascii="Garamond" w:hAnsi="Garamond"/>
                <w:bCs/>
                <w:sz w:val="24"/>
                <w:szCs w:val="24"/>
              </w:rPr>
            </w:pPr>
          </w:p>
        </w:tc>
        <w:tc>
          <w:tcPr>
            <w:tcW w:w="400" w:type="dxa"/>
            <w:noWrap/>
            <w:hideMark/>
          </w:tcPr>
          <w:p w14:paraId="4BBDC77F" w14:textId="77777777" w:rsidR="00D432BE" w:rsidRPr="00316724" w:rsidRDefault="00D432BE" w:rsidP="00D432BE">
            <w:pPr>
              <w:rPr>
                <w:rFonts w:ascii="Garamond" w:hAnsi="Garamond"/>
                <w:bCs/>
                <w:sz w:val="24"/>
                <w:szCs w:val="24"/>
              </w:rPr>
            </w:pPr>
          </w:p>
        </w:tc>
        <w:tc>
          <w:tcPr>
            <w:tcW w:w="400" w:type="dxa"/>
            <w:noWrap/>
            <w:hideMark/>
          </w:tcPr>
          <w:p w14:paraId="4A9B2CC0" w14:textId="77777777" w:rsidR="00D432BE" w:rsidRPr="00316724" w:rsidRDefault="00D432BE" w:rsidP="00D432BE">
            <w:pPr>
              <w:rPr>
                <w:rFonts w:ascii="Garamond" w:hAnsi="Garamond"/>
                <w:bCs/>
                <w:sz w:val="24"/>
                <w:szCs w:val="24"/>
              </w:rPr>
            </w:pPr>
          </w:p>
        </w:tc>
        <w:tc>
          <w:tcPr>
            <w:tcW w:w="400" w:type="dxa"/>
            <w:noWrap/>
            <w:hideMark/>
          </w:tcPr>
          <w:p w14:paraId="3E10A4E1" w14:textId="77777777" w:rsidR="00D432BE" w:rsidRPr="00316724" w:rsidRDefault="00D432BE" w:rsidP="00D432BE">
            <w:pPr>
              <w:rPr>
                <w:rFonts w:ascii="Garamond" w:hAnsi="Garamond"/>
                <w:bCs/>
                <w:sz w:val="24"/>
                <w:szCs w:val="24"/>
              </w:rPr>
            </w:pPr>
          </w:p>
        </w:tc>
        <w:tc>
          <w:tcPr>
            <w:tcW w:w="400" w:type="dxa"/>
            <w:noWrap/>
            <w:hideMark/>
          </w:tcPr>
          <w:p w14:paraId="1F92317E" w14:textId="77777777" w:rsidR="00D432BE" w:rsidRPr="00316724" w:rsidRDefault="00D432BE" w:rsidP="00D432BE">
            <w:pPr>
              <w:rPr>
                <w:rFonts w:ascii="Garamond" w:hAnsi="Garamond"/>
                <w:bCs/>
                <w:sz w:val="24"/>
                <w:szCs w:val="24"/>
              </w:rPr>
            </w:pPr>
          </w:p>
        </w:tc>
        <w:tc>
          <w:tcPr>
            <w:tcW w:w="400" w:type="dxa"/>
            <w:noWrap/>
            <w:hideMark/>
          </w:tcPr>
          <w:p w14:paraId="46817BE0" w14:textId="77777777" w:rsidR="00D432BE" w:rsidRPr="00316724" w:rsidRDefault="00D432BE" w:rsidP="00D432BE">
            <w:pPr>
              <w:rPr>
                <w:rFonts w:ascii="Garamond" w:hAnsi="Garamond"/>
                <w:bCs/>
                <w:sz w:val="24"/>
                <w:szCs w:val="24"/>
              </w:rPr>
            </w:pPr>
          </w:p>
        </w:tc>
        <w:tc>
          <w:tcPr>
            <w:tcW w:w="400" w:type="dxa"/>
            <w:noWrap/>
            <w:hideMark/>
          </w:tcPr>
          <w:p w14:paraId="707A16B1" w14:textId="77777777" w:rsidR="00D432BE" w:rsidRPr="00316724" w:rsidRDefault="00D432BE" w:rsidP="00D432BE">
            <w:pPr>
              <w:rPr>
                <w:rFonts w:ascii="Garamond" w:hAnsi="Garamond"/>
                <w:bCs/>
                <w:sz w:val="24"/>
                <w:szCs w:val="24"/>
              </w:rPr>
            </w:pPr>
          </w:p>
        </w:tc>
      </w:tr>
      <w:tr w:rsidR="00D432BE" w:rsidRPr="00316724" w14:paraId="612E81F1" w14:textId="77777777" w:rsidTr="00012D9E">
        <w:trPr>
          <w:trHeight w:val="1500"/>
          <w:jc w:val="center"/>
        </w:trPr>
        <w:tc>
          <w:tcPr>
            <w:tcW w:w="2019" w:type="dxa"/>
            <w:vMerge w:val="restart"/>
            <w:hideMark/>
          </w:tcPr>
          <w:p w14:paraId="2E294C46" w14:textId="6D139B5A" w:rsidR="00D432BE" w:rsidRPr="00316724" w:rsidRDefault="00D432BE" w:rsidP="00D432BE">
            <w:pPr>
              <w:rPr>
                <w:rFonts w:ascii="Garamond" w:hAnsi="Garamond"/>
                <w:bCs/>
                <w:sz w:val="24"/>
                <w:szCs w:val="24"/>
              </w:rPr>
            </w:pPr>
            <w:r w:rsidRPr="00316724">
              <w:rPr>
                <w:rFonts w:ascii="Garamond" w:hAnsi="Garamond"/>
                <w:bCs/>
                <w:sz w:val="24"/>
                <w:szCs w:val="24"/>
              </w:rPr>
              <w:t xml:space="preserve">Services publics existants au </w:t>
            </w:r>
            <w:r w:rsidRPr="0012727E">
              <w:rPr>
                <w:rFonts w:ascii="Garamond" w:hAnsi="Garamond"/>
                <w:bCs/>
                <w:sz w:val="24"/>
                <w:szCs w:val="24"/>
              </w:rPr>
              <w:t>01/01/</w:t>
            </w:r>
            <w:r w:rsidR="0097554E" w:rsidRPr="0012727E">
              <w:rPr>
                <w:rFonts w:ascii="Garamond" w:hAnsi="Garamond"/>
                <w:bCs/>
                <w:sz w:val="24"/>
                <w:szCs w:val="24"/>
              </w:rPr>
              <w:t>année N</w:t>
            </w:r>
          </w:p>
        </w:tc>
        <w:tc>
          <w:tcPr>
            <w:tcW w:w="2321" w:type="dxa"/>
            <w:vMerge w:val="restart"/>
            <w:noWrap/>
            <w:hideMark/>
          </w:tcPr>
          <w:p w14:paraId="015FDD05" w14:textId="15F116DB" w:rsidR="00D432BE" w:rsidRPr="00316724" w:rsidRDefault="00D432BE" w:rsidP="00D432BE">
            <w:pPr>
              <w:rPr>
                <w:rFonts w:ascii="Garamond" w:hAnsi="Garamond"/>
                <w:bCs/>
                <w:sz w:val="24"/>
                <w:szCs w:val="24"/>
              </w:rPr>
            </w:pPr>
            <w:r w:rsidRPr="00316724">
              <w:rPr>
                <w:rFonts w:ascii="Garamond" w:hAnsi="Garamond"/>
                <w:bCs/>
                <w:sz w:val="24"/>
                <w:szCs w:val="24"/>
              </w:rPr>
              <w:t xml:space="preserve">Effectifs </w:t>
            </w:r>
            <w:r w:rsidR="0097554E" w:rsidRPr="0012727E">
              <w:rPr>
                <w:rFonts w:ascii="Garamond" w:hAnsi="Garamond"/>
                <w:bCs/>
                <w:sz w:val="24"/>
                <w:szCs w:val="24"/>
              </w:rPr>
              <w:t>année N-1</w:t>
            </w:r>
            <w:r w:rsidR="0097554E">
              <w:rPr>
                <w:rFonts w:ascii="Garamond" w:hAnsi="Garamond"/>
                <w:bCs/>
                <w:sz w:val="24"/>
                <w:szCs w:val="24"/>
              </w:rPr>
              <w:t xml:space="preserve"> </w:t>
            </w:r>
            <w:r w:rsidRPr="00316724">
              <w:rPr>
                <w:rFonts w:ascii="Garamond" w:hAnsi="Garamond"/>
                <w:bCs/>
                <w:sz w:val="24"/>
                <w:szCs w:val="24"/>
              </w:rPr>
              <w:t>concerné</w:t>
            </w:r>
            <w:r w:rsidR="0097554E">
              <w:rPr>
                <w:rFonts w:ascii="Garamond" w:hAnsi="Garamond"/>
                <w:bCs/>
                <w:sz w:val="24"/>
                <w:szCs w:val="24"/>
              </w:rPr>
              <w:t>s</w:t>
            </w:r>
          </w:p>
        </w:tc>
        <w:tc>
          <w:tcPr>
            <w:tcW w:w="3000" w:type="dxa"/>
            <w:vMerge w:val="restart"/>
            <w:hideMark/>
          </w:tcPr>
          <w:p w14:paraId="55AEB626" w14:textId="77777777" w:rsidR="00D432BE" w:rsidRPr="00316724" w:rsidRDefault="00D432BE" w:rsidP="00D432BE">
            <w:pPr>
              <w:rPr>
                <w:rFonts w:ascii="Garamond" w:hAnsi="Garamond"/>
                <w:bCs/>
                <w:sz w:val="24"/>
                <w:szCs w:val="24"/>
              </w:rPr>
            </w:pPr>
            <w:r w:rsidRPr="00316724">
              <w:rPr>
                <w:rFonts w:ascii="Garamond" w:hAnsi="Garamond"/>
                <w:bCs/>
                <w:sz w:val="24"/>
                <w:szCs w:val="24"/>
              </w:rPr>
              <w:t xml:space="preserve">Stratégie concernant le service </w:t>
            </w:r>
          </w:p>
          <w:p w14:paraId="2A8EA587" w14:textId="02FB6486" w:rsidR="00D432BE" w:rsidRPr="00316724" w:rsidRDefault="00D432BE" w:rsidP="00D432BE">
            <w:pPr>
              <w:rPr>
                <w:rFonts w:ascii="Garamond" w:hAnsi="Garamond"/>
                <w:bCs/>
                <w:sz w:val="24"/>
                <w:szCs w:val="24"/>
              </w:rPr>
            </w:pPr>
            <w:r w:rsidRPr="00316724">
              <w:rPr>
                <w:rFonts w:ascii="Garamond" w:hAnsi="Garamond"/>
                <w:bCs/>
                <w:sz w:val="24"/>
                <w:szCs w:val="24"/>
              </w:rPr>
              <w:t>(</w:t>
            </w:r>
            <w:r w:rsidR="0067180A" w:rsidRPr="00316724">
              <w:rPr>
                <w:rFonts w:ascii="Garamond" w:hAnsi="Garamond"/>
                <w:bCs/>
                <w:sz w:val="24"/>
                <w:szCs w:val="24"/>
              </w:rPr>
              <w:t>Maintien</w:t>
            </w:r>
            <w:r w:rsidRPr="00316724">
              <w:rPr>
                <w:rFonts w:ascii="Garamond" w:hAnsi="Garamond"/>
                <w:bCs/>
                <w:sz w:val="24"/>
                <w:szCs w:val="24"/>
              </w:rPr>
              <w:t>, fermeture, développement, transfert, délégation…)</w:t>
            </w:r>
          </w:p>
        </w:tc>
        <w:tc>
          <w:tcPr>
            <w:tcW w:w="1200" w:type="dxa"/>
            <w:vMerge w:val="restart"/>
            <w:hideMark/>
          </w:tcPr>
          <w:p w14:paraId="3D70E331" w14:textId="77777777" w:rsidR="00D432BE" w:rsidRPr="00316724" w:rsidRDefault="00D432BE" w:rsidP="00D432BE">
            <w:pPr>
              <w:rPr>
                <w:rFonts w:ascii="Garamond" w:hAnsi="Garamond"/>
                <w:bCs/>
                <w:sz w:val="24"/>
                <w:szCs w:val="24"/>
              </w:rPr>
            </w:pPr>
            <w:r w:rsidRPr="00316724">
              <w:rPr>
                <w:rFonts w:ascii="Garamond" w:hAnsi="Garamond"/>
                <w:bCs/>
                <w:sz w:val="24"/>
                <w:szCs w:val="24"/>
              </w:rPr>
              <w:t>Effectif cible compte tenu de la stratégie</w:t>
            </w:r>
          </w:p>
        </w:tc>
        <w:tc>
          <w:tcPr>
            <w:tcW w:w="4800" w:type="dxa"/>
            <w:gridSpan w:val="12"/>
            <w:hideMark/>
          </w:tcPr>
          <w:p w14:paraId="2EC89CA7" w14:textId="5F14E563" w:rsidR="00D432BE" w:rsidRPr="00316724" w:rsidRDefault="00D432BE" w:rsidP="00D432BE">
            <w:pPr>
              <w:rPr>
                <w:rFonts w:ascii="Garamond" w:hAnsi="Garamond"/>
                <w:bCs/>
                <w:sz w:val="24"/>
                <w:szCs w:val="24"/>
              </w:rPr>
            </w:pPr>
            <w:r w:rsidRPr="00316724">
              <w:rPr>
                <w:rFonts w:ascii="Garamond" w:hAnsi="Garamond"/>
                <w:bCs/>
                <w:sz w:val="24"/>
                <w:szCs w:val="24"/>
              </w:rPr>
              <w:t xml:space="preserve">Départs programmés (retraite, fin de </w:t>
            </w:r>
            <w:r w:rsidR="0067180A" w:rsidRPr="00316724">
              <w:rPr>
                <w:rFonts w:ascii="Garamond" w:hAnsi="Garamond"/>
                <w:bCs/>
                <w:sz w:val="24"/>
                <w:szCs w:val="24"/>
              </w:rPr>
              <w:t>contrat, inaptitude</w:t>
            </w:r>
            <w:r w:rsidRPr="00316724">
              <w:rPr>
                <w:rFonts w:ascii="Garamond" w:hAnsi="Garamond"/>
                <w:bCs/>
                <w:sz w:val="24"/>
                <w:szCs w:val="24"/>
              </w:rPr>
              <w:t xml:space="preserve"> physique…) et recrutements programmés</w:t>
            </w:r>
          </w:p>
        </w:tc>
      </w:tr>
      <w:tr w:rsidR="00D432BE" w:rsidRPr="00316724" w14:paraId="056BB349" w14:textId="77777777" w:rsidTr="00012D9E">
        <w:trPr>
          <w:trHeight w:val="1800"/>
          <w:jc w:val="center"/>
        </w:trPr>
        <w:tc>
          <w:tcPr>
            <w:tcW w:w="2019" w:type="dxa"/>
            <w:vMerge/>
            <w:hideMark/>
          </w:tcPr>
          <w:p w14:paraId="503BDB22" w14:textId="77777777" w:rsidR="00D432BE" w:rsidRPr="00316724" w:rsidRDefault="00D432BE" w:rsidP="00D432BE">
            <w:pPr>
              <w:rPr>
                <w:rFonts w:ascii="Garamond" w:hAnsi="Garamond"/>
                <w:bCs/>
                <w:sz w:val="24"/>
                <w:szCs w:val="24"/>
              </w:rPr>
            </w:pPr>
          </w:p>
        </w:tc>
        <w:tc>
          <w:tcPr>
            <w:tcW w:w="2321" w:type="dxa"/>
            <w:vMerge/>
            <w:hideMark/>
          </w:tcPr>
          <w:p w14:paraId="2352865D" w14:textId="77777777" w:rsidR="00D432BE" w:rsidRPr="00316724" w:rsidRDefault="00D432BE" w:rsidP="00D432BE">
            <w:pPr>
              <w:rPr>
                <w:rFonts w:ascii="Garamond" w:hAnsi="Garamond"/>
                <w:bCs/>
                <w:sz w:val="24"/>
                <w:szCs w:val="24"/>
              </w:rPr>
            </w:pPr>
          </w:p>
        </w:tc>
        <w:tc>
          <w:tcPr>
            <w:tcW w:w="3000" w:type="dxa"/>
            <w:vMerge/>
            <w:hideMark/>
          </w:tcPr>
          <w:p w14:paraId="2FF95D8D" w14:textId="77777777" w:rsidR="00D432BE" w:rsidRPr="00316724" w:rsidRDefault="00D432BE" w:rsidP="00D432BE">
            <w:pPr>
              <w:rPr>
                <w:rFonts w:ascii="Garamond" w:hAnsi="Garamond"/>
                <w:bCs/>
                <w:sz w:val="24"/>
                <w:szCs w:val="24"/>
              </w:rPr>
            </w:pPr>
          </w:p>
        </w:tc>
        <w:tc>
          <w:tcPr>
            <w:tcW w:w="1200" w:type="dxa"/>
            <w:vMerge/>
            <w:hideMark/>
          </w:tcPr>
          <w:p w14:paraId="0C86B3CE" w14:textId="77777777" w:rsidR="00D432BE" w:rsidRPr="00316724" w:rsidRDefault="00D432BE" w:rsidP="00D432BE">
            <w:pPr>
              <w:rPr>
                <w:rFonts w:ascii="Garamond" w:hAnsi="Garamond"/>
                <w:bCs/>
                <w:sz w:val="24"/>
                <w:szCs w:val="24"/>
              </w:rPr>
            </w:pPr>
          </w:p>
        </w:tc>
        <w:tc>
          <w:tcPr>
            <w:tcW w:w="400" w:type="dxa"/>
            <w:noWrap/>
            <w:textDirection w:val="tbRl"/>
            <w:hideMark/>
          </w:tcPr>
          <w:p w14:paraId="26ACA78D" w14:textId="77777777" w:rsidR="00D432BE" w:rsidRPr="00316724" w:rsidRDefault="00D432BE" w:rsidP="00D432BE">
            <w:pPr>
              <w:rPr>
                <w:rFonts w:ascii="Garamond" w:hAnsi="Garamond"/>
                <w:bCs/>
                <w:sz w:val="24"/>
                <w:szCs w:val="24"/>
              </w:rPr>
            </w:pPr>
            <w:r w:rsidRPr="00316724">
              <w:rPr>
                <w:rFonts w:ascii="Garamond" w:hAnsi="Garamond"/>
                <w:bCs/>
                <w:sz w:val="24"/>
                <w:szCs w:val="24"/>
              </w:rPr>
              <w:t>Départs</w:t>
            </w:r>
          </w:p>
        </w:tc>
        <w:tc>
          <w:tcPr>
            <w:tcW w:w="400" w:type="dxa"/>
            <w:noWrap/>
            <w:textDirection w:val="tbRl"/>
            <w:hideMark/>
          </w:tcPr>
          <w:p w14:paraId="48A48B2A" w14:textId="77777777" w:rsidR="00D432BE" w:rsidRPr="00316724" w:rsidRDefault="00D432BE" w:rsidP="00D432BE">
            <w:pPr>
              <w:rPr>
                <w:rFonts w:ascii="Garamond" w:hAnsi="Garamond"/>
                <w:bCs/>
                <w:sz w:val="24"/>
                <w:szCs w:val="24"/>
              </w:rPr>
            </w:pPr>
            <w:r w:rsidRPr="00316724">
              <w:rPr>
                <w:rFonts w:ascii="Garamond" w:hAnsi="Garamond"/>
                <w:bCs/>
                <w:sz w:val="24"/>
                <w:szCs w:val="24"/>
              </w:rPr>
              <w:t>Recrutement</w:t>
            </w:r>
          </w:p>
        </w:tc>
        <w:tc>
          <w:tcPr>
            <w:tcW w:w="400" w:type="dxa"/>
            <w:noWrap/>
            <w:textDirection w:val="tbRl"/>
            <w:hideMark/>
          </w:tcPr>
          <w:p w14:paraId="6B7B93E9" w14:textId="77777777" w:rsidR="00D432BE" w:rsidRPr="00316724" w:rsidRDefault="00D432BE" w:rsidP="00D432BE">
            <w:pPr>
              <w:rPr>
                <w:rFonts w:ascii="Garamond" w:hAnsi="Garamond"/>
                <w:bCs/>
                <w:sz w:val="24"/>
                <w:szCs w:val="24"/>
              </w:rPr>
            </w:pPr>
            <w:r w:rsidRPr="00316724">
              <w:rPr>
                <w:rFonts w:ascii="Garamond" w:hAnsi="Garamond"/>
                <w:bCs/>
                <w:sz w:val="24"/>
                <w:szCs w:val="24"/>
              </w:rPr>
              <w:t>Départs</w:t>
            </w:r>
          </w:p>
        </w:tc>
        <w:tc>
          <w:tcPr>
            <w:tcW w:w="400" w:type="dxa"/>
            <w:noWrap/>
            <w:textDirection w:val="tbRl"/>
            <w:hideMark/>
          </w:tcPr>
          <w:p w14:paraId="7EE640AF" w14:textId="77777777" w:rsidR="00D432BE" w:rsidRPr="00316724" w:rsidRDefault="00D432BE" w:rsidP="00D432BE">
            <w:pPr>
              <w:rPr>
                <w:rFonts w:ascii="Garamond" w:hAnsi="Garamond"/>
                <w:bCs/>
                <w:sz w:val="24"/>
                <w:szCs w:val="24"/>
              </w:rPr>
            </w:pPr>
            <w:r w:rsidRPr="00316724">
              <w:rPr>
                <w:rFonts w:ascii="Garamond" w:hAnsi="Garamond"/>
                <w:bCs/>
                <w:sz w:val="24"/>
                <w:szCs w:val="24"/>
              </w:rPr>
              <w:t>Recrutements</w:t>
            </w:r>
          </w:p>
        </w:tc>
        <w:tc>
          <w:tcPr>
            <w:tcW w:w="400" w:type="dxa"/>
            <w:noWrap/>
            <w:textDirection w:val="tbRl"/>
            <w:hideMark/>
          </w:tcPr>
          <w:p w14:paraId="624C8145" w14:textId="77777777" w:rsidR="00D432BE" w:rsidRPr="00316724" w:rsidRDefault="00D432BE" w:rsidP="00D432BE">
            <w:pPr>
              <w:rPr>
                <w:rFonts w:ascii="Garamond" w:hAnsi="Garamond"/>
                <w:bCs/>
                <w:sz w:val="24"/>
                <w:szCs w:val="24"/>
              </w:rPr>
            </w:pPr>
            <w:r w:rsidRPr="00316724">
              <w:rPr>
                <w:rFonts w:ascii="Garamond" w:hAnsi="Garamond"/>
                <w:bCs/>
                <w:sz w:val="24"/>
                <w:szCs w:val="24"/>
              </w:rPr>
              <w:t>Départs</w:t>
            </w:r>
          </w:p>
        </w:tc>
        <w:tc>
          <w:tcPr>
            <w:tcW w:w="400" w:type="dxa"/>
            <w:noWrap/>
            <w:textDirection w:val="tbRl"/>
            <w:hideMark/>
          </w:tcPr>
          <w:p w14:paraId="2C080C1C" w14:textId="77777777" w:rsidR="00D432BE" w:rsidRPr="00316724" w:rsidRDefault="00D432BE" w:rsidP="00D432BE">
            <w:pPr>
              <w:rPr>
                <w:rFonts w:ascii="Garamond" w:hAnsi="Garamond"/>
                <w:bCs/>
                <w:sz w:val="24"/>
                <w:szCs w:val="24"/>
              </w:rPr>
            </w:pPr>
            <w:r w:rsidRPr="00316724">
              <w:rPr>
                <w:rFonts w:ascii="Garamond" w:hAnsi="Garamond"/>
                <w:bCs/>
                <w:sz w:val="24"/>
                <w:szCs w:val="24"/>
              </w:rPr>
              <w:t>Recrutement</w:t>
            </w:r>
          </w:p>
        </w:tc>
        <w:tc>
          <w:tcPr>
            <w:tcW w:w="400" w:type="dxa"/>
            <w:noWrap/>
            <w:textDirection w:val="tbRl"/>
            <w:hideMark/>
          </w:tcPr>
          <w:p w14:paraId="4BC5520E" w14:textId="77777777" w:rsidR="00D432BE" w:rsidRPr="00316724" w:rsidRDefault="00D432BE" w:rsidP="00D432BE">
            <w:pPr>
              <w:rPr>
                <w:rFonts w:ascii="Garamond" w:hAnsi="Garamond"/>
                <w:bCs/>
                <w:sz w:val="24"/>
                <w:szCs w:val="24"/>
              </w:rPr>
            </w:pPr>
            <w:r w:rsidRPr="00316724">
              <w:rPr>
                <w:rFonts w:ascii="Garamond" w:hAnsi="Garamond"/>
                <w:bCs/>
                <w:sz w:val="24"/>
                <w:szCs w:val="24"/>
              </w:rPr>
              <w:t>Départs</w:t>
            </w:r>
          </w:p>
        </w:tc>
        <w:tc>
          <w:tcPr>
            <w:tcW w:w="400" w:type="dxa"/>
            <w:noWrap/>
            <w:textDirection w:val="tbRl"/>
            <w:hideMark/>
          </w:tcPr>
          <w:p w14:paraId="6BE9D2A7" w14:textId="77777777" w:rsidR="00D432BE" w:rsidRPr="00316724" w:rsidRDefault="00D432BE" w:rsidP="00D432BE">
            <w:pPr>
              <w:rPr>
                <w:rFonts w:ascii="Garamond" w:hAnsi="Garamond"/>
                <w:bCs/>
                <w:sz w:val="24"/>
                <w:szCs w:val="24"/>
              </w:rPr>
            </w:pPr>
            <w:r w:rsidRPr="00316724">
              <w:rPr>
                <w:rFonts w:ascii="Garamond" w:hAnsi="Garamond"/>
                <w:bCs/>
                <w:sz w:val="24"/>
                <w:szCs w:val="24"/>
              </w:rPr>
              <w:t>Recrutements</w:t>
            </w:r>
          </w:p>
        </w:tc>
        <w:tc>
          <w:tcPr>
            <w:tcW w:w="400" w:type="dxa"/>
            <w:noWrap/>
            <w:textDirection w:val="tbRl"/>
            <w:hideMark/>
          </w:tcPr>
          <w:p w14:paraId="04433C45" w14:textId="77777777" w:rsidR="00D432BE" w:rsidRPr="00316724" w:rsidRDefault="00D432BE" w:rsidP="00D432BE">
            <w:pPr>
              <w:rPr>
                <w:rFonts w:ascii="Garamond" w:hAnsi="Garamond"/>
                <w:bCs/>
                <w:sz w:val="24"/>
                <w:szCs w:val="24"/>
              </w:rPr>
            </w:pPr>
            <w:r w:rsidRPr="00316724">
              <w:rPr>
                <w:rFonts w:ascii="Garamond" w:hAnsi="Garamond"/>
                <w:bCs/>
                <w:sz w:val="24"/>
                <w:szCs w:val="24"/>
              </w:rPr>
              <w:t>Départs</w:t>
            </w:r>
          </w:p>
        </w:tc>
        <w:tc>
          <w:tcPr>
            <w:tcW w:w="400" w:type="dxa"/>
            <w:noWrap/>
            <w:textDirection w:val="tbRl"/>
            <w:hideMark/>
          </w:tcPr>
          <w:p w14:paraId="226BD040" w14:textId="77777777" w:rsidR="00D432BE" w:rsidRPr="00316724" w:rsidRDefault="00D432BE" w:rsidP="00D432BE">
            <w:pPr>
              <w:rPr>
                <w:rFonts w:ascii="Garamond" w:hAnsi="Garamond"/>
                <w:bCs/>
                <w:sz w:val="24"/>
                <w:szCs w:val="24"/>
              </w:rPr>
            </w:pPr>
            <w:r w:rsidRPr="00316724">
              <w:rPr>
                <w:rFonts w:ascii="Garamond" w:hAnsi="Garamond"/>
                <w:bCs/>
                <w:sz w:val="24"/>
                <w:szCs w:val="24"/>
              </w:rPr>
              <w:t>Recrutement</w:t>
            </w:r>
          </w:p>
        </w:tc>
        <w:tc>
          <w:tcPr>
            <w:tcW w:w="400" w:type="dxa"/>
            <w:noWrap/>
            <w:textDirection w:val="tbRl"/>
            <w:hideMark/>
          </w:tcPr>
          <w:p w14:paraId="1D20EF09" w14:textId="77777777" w:rsidR="00D432BE" w:rsidRPr="00316724" w:rsidRDefault="00D432BE" w:rsidP="00D432BE">
            <w:pPr>
              <w:rPr>
                <w:rFonts w:ascii="Garamond" w:hAnsi="Garamond"/>
                <w:bCs/>
                <w:sz w:val="24"/>
                <w:szCs w:val="24"/>
              </w:rPr>
            </w:pPr>
            <w:r w:rsidRPr="00316724">
              <w:rPr>
                <w:rFonts w:ascii="Garamond" w:hAnsi="Garamond"/>
                <w:bCs/>
                <w:sz w:val="24"/>
                <w:szCs w:val="24"/>
              </w:rPr>
              <w:t>Départs</w:t>
            </w:r>
          </w:p>
        </w:tc>
        <w:tc>
          <w:tcPr>
            <w:tcW w:w="400" w:type="dxa"/>
            <w:noWrap/>
            <w:textDirection w:val="tbRl"/>
            <w:hideMark/>
          </w:tcPr>
          <w:p w14:paraId="137EE033" w14:textId="77777777" w:rsidR="00D432BE" w:rsidRPr="00316724" w:rsidRDefault="00D432BE" w:rsidP="00D432BE">
            <w:pPr>
              <w:rPr>
                <w:rFonts w:ascii="Garamond" w:hAnsi="Garamond"/>
                <w:bCs/>
                <w:sz w:val="24"/>
                <w:szCs w:val="24"/>
              </w:rPr>
            </w:pPr>
            <w:r w:rsidRPr="00316724">
              <w:rPr>
                <w:rFonts w:ascii="Garamond" w:hAnsi="Garamond"/>
                <w:bCs/>
                <w:sz w:val="24"/>
                <w:szCs w:val="24"/>
              </w:rPr>
              <w:t>Recrutements</w:t>
            </w:r>
          </w:p>
        </w:tc>
      </w:tr>
      <w:tr w:rsidR="00D432BE" w:rsidRPr="00316724" w14:paraId="14A15A40" w14:textId="77777777" w:rsidTr="00012D9E">
        <w:trPr>
          <w:trHeight w:val="360"/>
          <w:jc w:val="center"/>
        </w:trPr>
        <w:tc>
          <w:tcPr>
            <w:tcW w:w="2019" w:type="dxa"/>
            <w:vMerge/>
            <w:hideMark/>
          </w:tcPr>
          <w:p w14:paraId="0FC9B830" w14:textId="77777777" w:rsidR="00D432BE" w:rsidRPr="00316724" w:rsidRDefault="00D432BE" w:rsidP="00D432BE">
            <w:pPr>
              <w:rPr>
                <w:rFonts w:ascii="Garamond" w:hAnsi="Garamond"/>
                <w:bCs/>
                <w:sz w:val="24"/>
                <w:szCs w:val="24"/>
              </w:rPr>
            </w:pPr>
          </w:p>
        </w:tc>
        <w:tc>
          <w:tcPr>
            <w:tcW w:w="2321" w:type="dxa"/>
            <w:vMerge/>
            <w:hideMark/>
          </w:tcPr>
          <w:p w14:paraId="48ABB38C" w14:textId="77777777" w:rsidR="00D432BE" w:rsidRPr="00316724" w:rsidRDefault="00D432BE" w:rsidP="00D432BE">
            <w:pPr>
              <w:rPr>
                <w:rFonts w:ascii="Garamond" w:hAnsi="Garamond"/>
                <w:bCs/>
                <w:sz w:val="24"/>
                <w:szCs w:val="24"/>
              </w:rPr>
            </w:pPr>
          </w:p>
        </w:tc>
        <w:tc>
          <w:tcPr>
            <w:tcW w:w="3000" w:type="dxa"/>
            <w:vMerge/>
            <w:hideMark/>
          </w:tcPr>
          <w:p w14:paraId="7E13DED8" w14:textId="77777777" w:rsidR="00D432BE" w:rsidRPr="00316724" w:rsidRDefault="00D432BE" w:rsidP="00D432BE">
            <w:pPr>
              <w:rPr>
                <w:rFonts w:ascii="Garamond" w:hAnsi="Garamond"/>
                <w:bCs/>
                <w:sz w:val="24"/>
                <w:szCs w:val="24"/>
              </w:rPr>
            </w:pPr>
          </w:p>
        </w:tc>
        <w:tc>
          <w:tcPr>
            <w:tcW w:w="1200" w:type="dxa"/>
            <w:vMerge/>
            <w:hideMark/>
          </w:tcPr>
          <w:p w14:paraId="5B58EE44" w14:textId="77777777" w:rsidR="00D432BE" w:rsidRPr="00316724" w:rsidRDefault="00D432BE" w:rsidP="00D432BE">
            <w:pPr>
              <w:rPr>
                <w:rFonts w:ascii="Garamond" w:hAnsi="Garamond"/>
                <w:bCs/>
                <w:sz w:val="24"/>
                <w:szCs w:val="24"/>
              </w:rPr>
            </w:pPr>
          </w:p>
        </w:tc>
        <w:tc>
          <w:tcPr>
            <w:tcW w:w="800" w:type="dxa"/>
            <w:gridSpan w:val="2"/>
            <w:noWrap/>
            <w:hideMark/>
          </w:tcPr>
          <w:p w14:paraId="7DB992D2" w14:textId="60963F35" w:rsidR="00D432BE" w:rsidRPr="0012727E" w:rsidRDefault="0097554E" w:rsidP="00D432BE">
            <w:pPr>
              <w:rPr>
                <w:rFonts w:ascii="Garamond" w:hAnsi="Garamond"/>
                <w:bCs/>
                <w:sz w:val="24"/>
                <w:szCs w:val="24"/>
              </w:rPr>
            </w:pPr>
            <w:r w:rsidRPr="0012727E">
              <w:rPr>
                <w:rFonts w:ascii="Garamond" w:hAnsi="Garamond"/>
                <w:bCs/>
                <w:sz w:val="24"/>
                <w:szCs w:val="24"/>
              </w:rPr>
              <w:t>Année N</w:t>
            </w:r>
          </w:p>
        </w:tc>
        <w:tc>
          <w:tcPr>
            <w:tcW w:w="800" w:type="dxa"/>
            <w:gridSpan w:val="2"/>
            <w:noWrap/>
            <w:hideMark/>
          </w:tcPr>
          <w:p w14:paraId="5342869D" w14:textId="2FA8A162" w:rsidR="00D432BE" w:rsidRPr="0012727E" w:rsidRDefault="0097554E" w:rsidP="00D432BE">
            <w:pPr>
              <w:rPr>
                <w:rFonts w:ascii="Garamond" w:hAnsi="Garamond"/>
                <w:bCs/>
                <w:sz w:val="24"/>
                <w:szCs w:val="24"/>
              </w:rPr>
            </w:pPr>
            <w:r w:rsidRPr="0012727E">
              <w:rPr>
                <w:rFonts w:ascii="Garamond" w:hAnsi="Garamond"/>
                <w:bCs/>
                <w:sz w:val="24"/>
                <w:szCs w:val="24"/>
              </w:rPr>
              <w:t>Année N+1</w:t>
            </w:r>
          </w:p>
        </w:tc>
        <w:tc>
          <w:tcPr>
            <w:tcW w:w="800" w:type="dxa"/>
            <w:gridSpan w:val="2"/>
            <w:noWrap/>
            <w:hideMark/>
          </w:tcPr>
          <w:p w14:paraId="3A33067C" w14:textId="23BC29DB" w:rsidR="00D432BE" w:rsidRPr="0012727E" w:rsidRDefault="0097554E" w:rsidP="00D432BE">
            <w:pPr>
              <w:rPr>
                <w:rFonts w:ascii="Garamond" w:hAnsi="Garamond"/>
                <w:bCs/>
                <w:sz w:val="24"/>
                <w:szCs w:val="24"/>
              </w:rPr>
            </w:pPr>
            <w:r w:rsidRPr="0012727E">
              <w:rPr>
                <w:rFonts w:ascii="Garamond" w:hAnsi="Garamond"/>
                <w:bCs/>
                <w:sz w:val="24"/>
                <w:szCs w:val="24"/>
              </w:rPr>
              <w:t>Année N+2</w:t>
            </w:r>
          </w:p>
        </w:tc>
        <w:tc>
          <w:tcPr>
            <w:tcW w:w="800" w:type="dxa"/>
            <w:gridSpan w:val="2"/>
            <w:noWrap/>
            <w:hideMark/>
          </w:tcPr>
          <w:p w14:paraId="528C8788" w14:textId="74DA6F83" w:rsidR="00D432BE" w:rsidRPr="0012727E" w:rsidRDefault="0097554E" w:rsidP="00D432BE">
            <w:pPr>
              <w:rPr>
                <w:rFonts w:ascii="Garamond" w:hAnsi="Garamond"/>
                <w:bCs/>
                <w:sz w:val="24"/>
                <w:szCs w:val="24"/>
              </w:rPr>
            </w:pPr>
            <w:r w:rsidRPr="0012727E">
              <w:rPr>
                <w:rFonts w:ascii="Garamond" w:hAnsi="Garamond"/>
                <w:bCs/>
                <w:sz w:val="24"/>
                <w:szCs w:val="24"/>
              </w:rPr>
              <w:t>Année N+3</w:t>
            </w:r>
          </w:p>
        </w:tc>
        <w:tc>
          <w:tcPr>
            <w:tcW w:w="800" w:type="dxa"/>
            <w:gridSpan w:val="2"/>
            <w:noWrap/>
            <w:hideMark/>
          </w:tcPr>
          <w:p w14:paraId="743846FE" w14:textId="1380A07F" w:rsidR="00D432BE" w:rsidRPr="0012727E" w:rsidRDefault="0097554E" w:rsidP="00D432BE">
            <w:pPr>
              <w:rPr>
                <w:rFonts w:ascii="Garamond" w:hAnsi="Garamond"/>
                <w:bCs/>
                <w:sz w:val="24"/>
                <w:szCs w:val="24"/>
              </w:rPr>
            </w:pPr>
            <w:r w:rsidRPr="0012727E">
              <w:rPr>
                <w:rFonts w:ascii="Garamond" w:hAnsi="Garamond"/>
                <w:bCs/>
                <w:sz w:val="24"/>
                <w:szCs w:val="24"/>
              </w:rPr>
              <w:t>Année N+4</w:t>
            </w:r>
          </w:p>
        </w:tc>
        <w:tc>
          <w:tcPr>
            <w:tcW w:w="800" w:type="dxa"/>
            <w:gridSpan w:val="2"/>
            <w:noWrap/>
            <w:hideMark/>
          </w:tcPr>
          <w:p w14:paraId="2E086F44" w14:textId="3D0333B6" w:rsidR="00D432BE" w:rsidRPr="0012727E" w:rsidRDefault="0097554E" w:rsidP="00D432BE">
            <w:pPr>
              <w:rPr>
                <w:rFonts w:ascii="Garamond" w:hAnsi="Garamond"/>
                <w:bCs/>
                <w:sz w:val="24"/>
                <w:szCs w:val="24"/>
              </w:rPr>
            </w:pPr>
            <w:r w:rsidRPr="0012727E">
              <w:rPr>
                <w:rFonts w:ascii="Garamond" w:hAnsi="Garamond"/>
                <w:bCs/>
                <w:sz w:val="24"/>
                <w:szCs w:val="24"/>
              </w:rPr>
              <w:t>Année N+5</w:t>
            </w:r>
          </w:p>
        </w:tc>
      </w:tr>
      <w:tr w:rsidR="00D432BE" w:rsidRPr="00316724" w14:paraId="137EE7BB" w14:textId="77777777" w:rsidTr="00012D9E">
        <w:trPr>
          <w:trHeight w:val="1575"/>
          <w:jc w:val="center"/>
        </w:trPr>
        <w:tc>
          <w:tcPr>
            <w:tcW w:w="2019" w:type="dxa"/>
            <w:hideMark/>
          </w:tcPr>
          <w:p w14:paraId="0D0FF4DD" w14:textId="77777777" w:rsidR="00D432BE" w:rsidRPr="00316724" w:rsidRDefault="00D432BE" w:rsidP="00D432BE">
            <w:pPr>
              <w:rPr>
                <w:rFonts w:ascii="Garamond" w:hAnsi="Garamond"/>
                <w:bCs/>
                <w:sz w:val="24"/>
                <w:szCs w:val="24"/>
              </w:rPr>
            </w:pPr>
            <w:r w:rsidRPr="00316724">
              <w:rPr>
                <w:rFonts w:ascii="Garamond" w:hAnsi="Garamond"/>
                <w:b/>
                <w:bCs/>
                <w:sz w:val="24"/>
                <w:szCs w:val="24"/>
                <w:u w:val="single"/>
              </w:rPr>
              <w:t>Exemple</w:t>
            </w:r>
            <w:r w:rsidRPr="00316724">
              <w:rPr>
                <w:rFonts w:ascii="Garamond" w:hAnsi="Garamond"/>
                <w:bCs/>
                <w:sz w:val="24"/>
                <w:szCs w:val="24"/>
              </w:rPr>
              <w:br/>
              <w:t xml:space="preserve">Ecole maternelle </w:t>
            </w:r>
            <w:r w:rsidRPr="00316724">
              <w:rPr>
                <w:rFonts w:ascii="Garamond" w:hAnsi="Garamond"/>
                <w:bCs/>
                <w:sz w:val="24"/>
                <w:szCs w:val="24"/>
              </w:rPr>
              <w:br/>
              <w:t>Les Mouettes</w:t>
            </w:r>
          </w:p>
        </w:tc>
        <w:tc>
          <w:tcPr>
            <w:tcW w:w="2321" w:type="dxa"/>
            <w:noWrap/>
            <w:hideMark/>
          </w:tcPr>
          <w:p w14:paraId="38316AD2" w14:textId="77777777" w:rsidR="00D432BE" w:rsidRPr="00316724" w:rsidRDefault="00D432BE" w:rsidP="00D432BE">
            <w:pPr>
              <w:rPr>
                <w:rFonts w:ascii="Garamond" w:hAnsi="Garamond"/>
                <w:bCs/>
                <w:sz w:val="24"/>
                <w:szCs w:val="24"/>
              </w:rPr>
            </w:pPr>
            <w:r w:rsidRPr="00316724">
              <w:rPr>
                <w:rFonts w:ascii="Garamond" w:hAnsi="Garamond"/>
                <w:bCs/>
                <w:sz w:val="24"/>
                <w:szCs w:val="24"/>
              </w:rPr>
              <w:t>3 agents ATSEM</w:t>
            </w:r>
          </w:p>
        </w:tc>
        <w:tc>
          <w:tcPr>
            <w:tcW w:w="3000" w:type="dxa"/>
            <w:hideMark/>
          </w:tcPr>
          <w:p w14:paraId="5ADBDE64" w14:textId="77777777" w:rsidR="00D432BE" w:rsidRPr="00316724" w:rsidRDefault="00D432BE" w:rsidP="00012D9E">
            <w:pPr>
              <w:rPr>
                <w:rFonts w:ascii="Garamond" w:hAnsi="Garamond"/>
                <w:bCs/>
                <w:sz w:val="24"/>
                <w:szCs w:val="24"/>
              </w:rPr>
            </w:pPr>
            <w:r w:rsidRPr="00316724">
              <w:rPr>
                <w:rFonts w:ascii="Garamond" w:hAnsi="Garamond"/>
                <w:bCs/>
                <w:sz w:val="24"/>
                <w:szCs w:val="24"/>
              </w:rPr>
              <w:t>Ouverture d'une 4ème classe en lien avec l'aménagement du lotissement Les Baleines</w:t>
            </w:r>
          </w:p>
        </w:tc>
        <w:tc>
          <w:tcPr>
            <w:tcW w:w="1200" w:type="dxa"/>
            <w:hideMark/>
          </w:tcPr>
          <w:p w14:paraId="3FEF95F1" w14:textId="77777777" w:rsidR="00D432BE" w:rsidRPr="00316724" w:rsidRDefault="00D432BE" w:rsidP="00316724">
            <w:pPr>
              <w:rPr>
                <w:rFonts w:ascii="Garamond" w:hAnsi="Garamond"/>
                <w:bCs/>
                <w:sz w:val="24"/>
                <w:szCs w:val="24"/>
              </w:rPr>
            </w:pPr>
            <w:r w:rsidRPr="00316724">
              <w:rPr>
                <w:rFonts w:ascii="Garamond" w:hAnsi="Garamond"/>
                <w:bCs/>
                <w:sz w:val="24"/>
                <w:szCs w:val="24"/>
              </w:rPr>
              <w:t>4 agents ATSEM à</w:t>
            </w:r>
            <w:r w:rsidR="00012D9E" w:rsidRPr="00316724">
              <w:rPr>
                <w:rFonts w:ascii="Garamond" w:hAnsi="Garamond"/>
                <w:bCs/>
                <w:sz w:val="24"/>
                <w:szCs w:val="24"/>
              </w:rPr>
              <w:t xml:space="preserve"> </w:t>
            </w:r>
            <w:r w:rsidRPr="00316724">
              <w:rPr>
                <w:rFonts w:ascii="Garamond" w:hAnsi="Garamond"/>
                <w:bCs/>
                <w:sz w:val="24"/>
                <w:szCs w:val="24"/>
              </w:rPr>
              <w:t>partir de 2024</w:t>
            </w:r>
          </w:p>
        </w:tc>
        <w:tc>
          <w:tcPr>
            <w:tcW w:w="400" w:type="dxa"/>
            <w:noWrap/>
            <w:hideMark/>
          </w:tcPr>
          <w:p w14:paraId="655822CE" w14:textId="77777777" w:rsidR="00D432BE" w:rsidRPr="00316724" w:rsidRDefault="00D432BE" w:rsidP="00D432BE">
            <w:pPr>
              <w:rPr>
                <w:rFonts w:ascii="Garamond" w:hAnsi="Garamond"/>
                <w:bCs/>
                <w:sz w:val="24"/>
                <w:szCs w:val="24"/>
              </w:rPr>
            </w:pPr>
            <w:r w:rsidRPr="00316724">
              <w:rPr>
                <w:rFonts w:ascii="Garamond" w:hAnsi="Garamond"/>
                <w:bCs/>
                <w:sz w:val="24"/>
                <w:szCs w:val="24"/>
              </w:rPr>
              <w:t> </w:t>
            </w:r>
          </w:p>
        </w:tc>
        <w:tc>
          <w:tcPr>
            <w:tcW w:w="400" w:type="dxa"/>
            <w:noWrap/>
            <w:hideMark/>
          </w:tcPr>
          <w:p w14:paraId="013C1407" w14:textId="77777777" w:rsidR="00D432BE" w:rsidRPr="00316724" w:rsidRDefault="00D432BE" w:rsidP="00D432BE">
            <w:pPr>
              <w:rPr>
                <w:rFonts w:ascii="Garamond" w:hAnsi="Garamond"/>
                <w:bCs/>
                <w:sz w:val="24"/>
                <w:szCs w:val="24"/>
              </w:rPr>
            </w:pPr>
            <w:r w:rsidRPr="00316724">
              <w:rPr>
                <w:rFonts w:ascii="Garamond" w:hAnsi="Garamond"/>
                <w:bCs/>
                <w:sz w:val="24"/>
                <w:szCs w:val="24"/>
              </w:rPr>
              <w:t> </w:t>
            </w:r>
          </w:p>
        </w:tc>
        <w:tc>
          <w:tcPr>
            <w:tcW w:w="400" w:type="dxa"/>
            <w:noWrap/>
            <w:hideMark/>
          </w:tcPr>
          <w:p w14:paraId="78D90630" w14:textId="77777777" w:rsidR="00D432BE" w:rsidRPr="00316724" w:rsidRDefault="00D432BE" w:rsidP="00D432BE">
            <w:pPr>
              <w:rPr>
                <w:rFonts w:ascii="Garamond" w:hAnsi="Garamond"/>
                <w:bCs/>
                <w:sz w:val="24"/>
                <w:szCs w:val="24"/>
              </w:rPr>
            </w:pPr>
            <w:r w:rsidRPr="00316724">
              <w:rPr>
                <w:rFonts w:ascii="Garamond" w:hAnsi="Garamond"/>
                <w:bCs/>
                <w:sz w:val="24"/>
                <w:szCs w:val="24"/>
              </w:rPr>
              <w:t>1</w:t>
            </w:r>
          </w:p>
        </w:tc>
        <w:tc>
          <w:tcPr>
            <w:tcW w:w="400" w:type="dxa"/>
            <w:noWrap/>
            <w:hideMark/>
          </w:tcPr>
          <w:p w14:paraId="38CF61BD" w14:textId="77777777" w:rsidR="00D432BE" w:rsidRPr="00316724" w:rsidRDefault="00D432BE" w:rsidP="00D432BE">
            <w:pPr>
              <w:rPr>
                <w:rFonts w:ascii="Garamond" w:hAnsi="Garamond"/>
                <w:bCs/>
                <w:sz w:val="24"/>
                <w:szCs w:val="24"/>
              </w:rPr>
            </w:pPr>
            <w:r w:rsidRPr="00316724">
              <w:rPr>
                <w:rFonts w:ascii="Garamond" w:hAnsi="Garamond"/>
                <w:bCs/>
                <w:sz w:val="24"/>
                <w:szCs w:val="24"/>
              </w:rPr>
              <w:t>1</w:t>
            </w:r>
          </w:p>
        </w:tc>
        <w:tc>
          <w:tcPr>
            <w:tcW w:w="400" w:type="dxa"/>
            <w:noWrap/>
            <w:hideMark/>
          </w:tcPr>
          <w:p w14:paraId="06E5703F" w14:textId="77777777" w:rsidR="00D432BE" w:rsidRPr="00316724" w:rsidRDefault="00D432BE" w:rsidP="00D432BE">
            <w:pPr>
              <w:rPr>
                <w:rFonts w:ascii="Garamond" w:hAnsi="Garamond"/>
                <w:bCs/>
                <w:sz w:val="24"/>
                <w:szCs w:val="24"/>
              </w:rPr>
            </w:pPr>
            <w:r w:rsidRPr="00316724">
              <w:rPr>
                <w:rFonts w:ascii="Garamond" w:hAnsi="Garamond"/>
                <w:bCs/>
                <w:sz w:val="24"/>
                <w:szCs w:val="24"/>
              </w:rPr>
              <w:t> </w:t>
            </w:r>
          </w:p>
        </w:tc>
        <w:tc>
          <w:tcPr>
            <w:tcW w:w="400" w:type="dxa"/>
            <w:noWrap/>
            <w:hideMark/>
          </w:tcPr>
          <w:p w14:paraId="2B0FD989" w14:textId="77777777" w:rsidR="00D432BE" w:rsidRPr="00316724" w:rsidRDefault="00D432BE" w:rsidP="00D432BE">
            <w:pPr>
              <w:rPr>
                <w:rFonts w:ascii="Garamond" w:hAnsi="Garamond"/>
                <w:bCs/>
                <w:sz w:val="24"/>
                <w:szCs w:val="24"/>
              </w:rPr>
            </w:pPr>
            <w:r w:rsidRPr="00316724">
              <w:rPr>
                <w:rFonts w:ascii="Garamond" w:hAnsi="Garamond"/>
                <w:bCs/>
                <w:sz w:val="24"/>
                <w:szCs w:val="24"/>
              </w:rPr>
              <w:t> </w:t>
            </w:r>
          </w:p>
        </w:tc>
        <w:tc>
          <w:tcPr>
            <w:tcW w:w="400" w:type="dxa"/>
            <w:noWrap/>
            <w:hideMark/>
          </w:tcPr>
          <w:p w14:paraId="1A191C89" w14:textId="77777777" w:rsidR="00D432BE" w:rsidRPr="00316724" w:rsidRDefault="00D432BE" w:rsidP="00D432BE">
            <w:pPr>
              <w:rPr>
                <w:rFonts w:ascii="Garamond" w:hAnsi="Garamond"/>
                <w:bCs/>
                <w:sz w:val="24"/>
                <w:szCs w:val="24"/>
              </w:rPr>
            </w:pPr>
            <w:r w:rsidRPr="00316724">
              <w:rPr>
                <w:rFonts w:ascii="Garamond" w:hAnsi="Garamond"/>
                <w:bCs/>
                <w:sz w:val="24"/>
                <w:szCs w:val="24"/>
              </w:rPr>
              <w:t>1</w:t>
            </w:r>
          </w:p>
        </w:tc>
        <w:tc>
          <w:tcPr>
            <w:tcW w:w="400" w:type="dxa"/>
            <w:noWrap/>
            <w:hideMark/>
          </w:tcPr>
          <w:p w14:paraId="50687D59" w14:textId="77777777" w:rsidR="00D432BE" w:rsidRPr="00316724" w:rsidRDefault="00D432BE" w:rsidP="00D432BE">
            <w:pPr>
              <w:rPr>
                <w:rFonts w:ascii="Garamond" w:hAnsi="Garamond"/>
                <w:bCs/>
                <w:sz w:val="24"/>
                <w:szCs w:val="24"/>
              </w:rPr>
            </w:pPr>
            <w:r w:rsidRPr="00316724">
              <w:rPr>
                <w:rFonts w:ascii="Garamond" w:hAnsi="Garamond"/>
                <w:bCs/>
                <w:sz w:val="24"/>
                <w:szCs w:val="24"/>
              </w:rPr>
              <w:t>2</w:t>
            </w:r>
          </w:p>
        </w:tc>
        <w:tc>
          <w:tcPr>
            <w:tcW w:w="400" w:type="dxa"/>
            <w:noWrap/>
            <w:hideMark/>
          </w:tcPr>
          <w:p w14:paraId="539DA768" w14:textId="77777777" w:rsidR="00D432BE" w:rsidRPr="00316724" w:rsidRDefault="00D432BE" w:rsidP="00D432BE">
            <w:pPr>
              <w:rPr>
                <w:rFonts w:ascii="Garamond" w:hAnsi="Garamond"/>
                <w:bCs/>
                <w:sz w:val="24"/>
                <w:szCs w:val="24"/>
              </w:rPr>
            </w:pPr>
            <w:r w:rsidRPr="00316724">
              <w:rPr>
                <w:rFonts w:ascii="Garamond" w:hAnsi="Garamond"/>
                <w:bCs/>
                <w:sz w:val="24"/>
                <w:szCs w:val="24"/>
              </w:rPr>
              <w:t> </w:t>
            </w:r>
          </w:p>
        </w:tc>
        <w:tc>
          <w:tcPr>
            <w:tcW w:w="400" w:type="dxa"/>
            <w:noWrap/>
            <w:hideMark/>
          </w:tcPr>
          <w:p w14:paraId="622C2615" w14:textId="77777777" w:rsidR="00D432BE" w:rsidRPr="00316724" w:rsidRDefault="00D432BE" w:rsidP="00D432BE">
            <w:pPr>
              <w:rPr>
                <w:rFonts w:ascii="Garamond" w:hAnsi="Garamond"/>
                <w:bCs/>
                <w:sz w:val="24"/>
                <w:szCs w:val="24"/>
              </w:rPr>
            </w:pPr>
            <w:r w:rsidRPr="00316724">
              <w:rPr>
                <w:rFonts w:ascii="Garamond" w:hAnsi="Garamond"/>
                <w:bCs/>
                <w:sz w:val="24"/>
                <w:szCs w:val="24"/>
              </w:rPr>
              <w:t> </w:t>
            </w:r>
          </w:p>
        </w:tc>
        <w:tc>
          <w:tcPr>
            <w:tcW w:w="400" w:type="dxa"/>
            <w:noWrap/>
            <w:hideMark/>
          </w:tcPr>
          <w:p w14:paraId="52BDE3A5" w14:textId="77777777" w:rsidR="00D432BE" w:rsidRPr="00316724" w:rsidRDefault="00D432BE" w:rsidP="00D432BE">
            <w:pPr>
              <w:rPr>
                <w:rFonts w:ascii="Garamond" w:hAnsi="Garamond"/>
                <w:bCs/>
                <w:sz w:val="24"/>
                <w:szCs w:val="24"/>
              </w:rPr>
            </w:pPr>
            <w:r w:rsidRPr="00316724">
              <w:rPr>
                <w:rFonts w:ascii="Garamond" w:hAnsi="Garamond"/>
                <w:bCs/>
                <w:sz w:val="24"/>
                <w:szCs w:val="24"/>
              </w:rPr>
              <w:t> </w:t>
            </w:r>
          </w:p>
        </w:tc>
        <w:tc>
          <w:tcPr>
            <w:tcW w:w="400" w:type="dxa"/>
            <w:noWrap/>
            <w:hideMark/>
          </w:tcPr>
          <w:p w14:paraId="59D31FFC" w14:textId="77777777" w:rsidR="00D432BE" w:rsidRPr="00316724" w:rsidRDefault="00D432BE" w:rsidP="00D432BE">
            <w:pPr>
              <w:rPr>
                <w:rFonts w:ascii="Garamond" w:hAnsi="Garamond"/>
                <w:bCs/>
                <w:sz w:val="24"/>
                <w:szCs w:val="24"/>
              </w:rPr>
            </w:pPr>
            <w:r w:rsidRPr="00316724">
              <w:rPr>
                <w:rFonts w:ascii="Garamond" w:hAnsi="Garamond"/>
                <w:bCs/>
                <w:sz w:val="24"/>
                <w:szCs w:val="24"/>
              </w:rPr>
              <w:t> </w:t>
            </w:r>
          </w:p>
        </w:tc>
      </w:tr>
      <w:tr w:rsidR="00D432BE" w:rsidRPr="00316724" w14:paraId="3EBC180C" w14:textId="77777777" w:rsidTr="00012D9E">
        <w:trPr>
          <w:trHeight w:val="945"/>
          <w:jc w:val="center"/>
        </w:trPr>
        <w:tc>
          <w:tcPr>
            <w:tcW w:w="2019" w:type="dxa"/>
            <w:hideMark/>
          </w:tcPr>
          <w:p w14:paraId="068CBAF7" w14:textId="77777777" w:rsidR="00012D9E" w:rsidRPr="00316724" w:rsidRDefault="00D432BE" w:rsidP="00012D9E">
            <w:pPr>
              <w:rPr>
                <w:rFonts w:ascii="Garamond" w:hAnsi="Garamond"/>
                <w:b/>
                <w:bCs/>
                <w:sz w:val="24"/>
                <w:szCs w:val="24"/>
                <w:u w:val="single"/>
              </w:rPr>
            </w:pPr>
            <w:r w:rsidRPr="00316724">
              <w:rPr>
                <w:rFonts w:ascii="Garamond" w:hAnsi="Garamond"/>
                <w:b/>
                <w:bCs/>
                <w:sz w:val="24"/>
                <w:szCs w:val="24"/>
                <w:u w:val="single"/>
              </w:rPr>
              <w:t>Exemple</w:t>
            </w:r>
          </w:p>
          <w:p w14:paraId="5FED5AE3" w14:textId="77777777" w:rsidR="00D432BE" w:rsidRPr="00316724" w:rsidRDefault="00D432BE" w:rsidP="00012D9E">
            <w:pPr>
              <w:rPr>
                <w:rFonts w:ascii="Garamond" w:hAnsi="Garamond"/>
                <w:bCs/>
                <w:sz w:val="24"/>
                <w:szCs w:val="24"/>
              </w:rPr>
            </w:pPr>
            <w:r w:rsidRPr="00316724">
              <w:rPr>
                <w:rFonts w:ascii="Garamond" w:hAnsi="Garamond"/>
                <w:bCs/>
                <w:sz w:val="24"/>
                <w:szCs w:val="24"/>
              </w:rPr>
              <w:t>Gymnase de la Mer</w:t>
            </w:r>
          </w:p>
        </w:tc>
        <w:tc>
          <w:tcPr>
            <w:tcW w:w="2321" w:type="dxa"/>
            <w:hideMark/>
          </w:tcPr>
          <w:p w14:paraId="2FC4A968" w14:textId="77777777" w:rsidR="00012D9E" w:rsidRPr="00316724" w:rsidRDefault="00D432BE" w:rsidP="00012D9E">
            <w:pPr>
              <w:rPr>
                <w:rFonts w:ascii="Garamond" w:hAnsi="Garamond"/>
                <w:bCs/>
                <w:sz w:val="24"/>
                <w:szCs w:val="24"/>
              </w:rPr>
            </w:pPr>
            <w:r w:rsidRPr="00316724">
              <w:rPr>
                <w:rFonts w:ascii="Garamond" w:hAnsi="Garamond"/>
                <w:bCs/>
                <w:sz w:val="24"/>
                <w:szCs w:val="24"/>
              </w:rPr>
              <w:t>1agent</w:t>
            </w:r>
          </w:p>
          <w:p w14:paraId="26A3C6AF" w14:textId="77777777" w:rsidR="00D432BE" w:rsidRPr="00316724" w:rsidRDefault="00D432BE" w:rsidP="00012D9E">
            <w:pPr>
              <w:rPr>
                <w:rFonts w:ascii="Garamond" w:hAnsi="Garamond"/>
                <w:bCs/>
                <w:sz w:val="24"/>
                <w:szCs w:val="24"/>
              </w:rPr>
            </w:pPr>
            <w:r w:rsidRPr="00316724">
              <w:rPr>
                <w:rFonts w:ascii="Garamond" w:hAnsi="Garamond"/>
                <w:bCs/>
                <w:sz w:val="24"/>
                <w:szCs w:val="24"/>
              </w:rPr>
              <w:t>Agent technique</w:t>
            </w:r>
          </w:p>
        </w:tc>
        <w:tc>
          <w:tcPr>
            <w:tcW w:w="3000" w:type="dxa"/>
            <w:hideMark/>
          </w:tcPr>
          <w:p w14:paraId="740A017C" w14:textId="509473C8" w:rsidR="00D432BE" w:rsidRPr="00316724" w:rsidRDefault="00D432BE" w:rsidP="00316724">
            <w:pPr>
              <w:rPr>
                <w:rFonts w:ascii="Garamond" w:hAnsi="Garamond"/>
                <w:bCs/>
                <w:sz w:val="24"/>
                <w:szCs w:val="24"/>
              </w:rPr>
            </w:pPr>
            <w:r w:rsidRPr="00316724">
              <w:rPr>
                <w:rFonts w:ascii="Garamond" w:hAnsi="Garamond"/>
                <w:bCs/>
                <w:sz w:val="24"/>
                <w:szCs w:val="24"/>
              </w:rPr>
              <w:t xml:space="preserve">Transfert de la gestion à la </w:t>
            </w:r>
            <w:r w:rsidR="0067180A" w:rsidRPr="00316724">
              <w:rPr>
                <w:rFonts w:ascii="Garamond" w:hAnsi="Garamond"/>
                <w:bCs/>
                <w:sz w:val="24"/>
                <w:szCs w:val="24"/>
              </w:rPr>
              <w:t>Communauté de</w:t>
            </w:r>
            <w:r w:rsidRPr="00316724">
              <w:rPr>
                <w:rFonts w:ascii="Garamond" w:hAnsi="Garamond"/>
                <w:bCs/>
                <w:sz w:val="24"/>
                <w:szCs w:val="24"/>
              </w:rPr>
              <w:t xml:space="preserve"> Communes</w:t>
            </w:r>
          </w:p>
        </w:tc>
        <w:tc>
          <w:tcPr>
            <w:tcW w:w="1200" w:type="dxa"/>
            <w:hideMark/>
          </w:tcPr>
          <w:p w14:paraId="3EE7F10D" w14:textId="77777777" w:rsidR="00D432BE" w:rsidRPr="00316724" w:rsidRDefault="00D432BE" w:rsidP="00012D9E">
            <w:pPr>
              <w:rPr>
                <w:rFonts w:ascii="Garamond" w:hAnsi="Garamond"/>
                <w:bCs/>
                <w:sz w:val="24"/>
                <w:szCs w:val="24"/>
              </w:rPr>
            </w:pPr>
            <w:r w:rsidRPr="00316724">
              <w:rPr>
                <w:rFonts w:ascii="Garamond" w:hAnsi="Garamond"/>
                <w:bCs/>
                <w:sz w:val="24"/>
                <w:szCs w:val="24"/>
              </w:rPr>
              <w:t>0 agent à partir de 2022</w:t>
            </w:r>
          </w:p>
        </w:tc>
        <w:tc>
          <w:tcPr>
            <w:tcW w:w="400" w:type="dxa"/>
            <w:noWrap/>
            <w:hideMark/>
          </w:tcPr>
          <w:p w14:paraId="63175510" w14:textId="77777777" w:rsidR="00D432BE" w:rsidRPr="00316724" w:rsidRDefault="00D432BE" w:rsidP="00D432BE">
            <w:pPr>
              <w:rPr>
                <w:rFonts w:ascii="Garamond" w:hAnsi="Garamond"/>
                <w:bCs/>
                <w:sz w:val="24"/>
                <w:szCs w:val="24"/>
              </w:rPr>
            </w:pPr>
            <w:r w:rsidRPr="00316724">
              <w:rPr>
                <w:rFonts w:ascii="Garamond" w:hAnsi="Garamond"/>
                <w:bCs/>
                <w:sz w:val="24"/>
                <w:szCs w:val="24"/>
              </w:rPr>
              <w:t> </w:t>
            </w:r>
          </w:p>
        </w:tc>
        <w:tc>
          <w:tcPr>
            <w:tcW w:w="400" w:type="dxa"/>
            <w:noWrap/>
            <w:hideMark/>
          </w:tcPr>
          <w:p w14:paraId="112742BF" w14:textId="77777777" w:rsidR="00D432BE" w:rsidRPr="00316724" w:rsidRDefault="00D432BE" w:rsidP="00D432BE">
            <w:pPr>
              <w:rPr>
                <w:rFonts w:ascii="Garamond" w:hAnsi="Garamond"/>
                <w:bCs/>
                <w:sz w:val="24"/>
                <w:szCs w:val="24"/>
              </w:rPr>
            </w:pPr>
            <w:r w:rsidRPr="00316724">
              <w:rPr>
                <w:rFonts w:ascii="Garamond" w:hAnsi="Garamond"/>
                <w:bCs/>
                <w:sz w:val="24"/>
                <w:szCs w:val="24"/>
              </w:rPr>
              <w:t> </w:t>
            </w:r>
          </w:p>
        </w:tc>
        <w:tc>
          <w:tcPr>
            <w:tcW w:w="400" w:type="dxa"/>
            <w:noWrap/>
            <w:hideMark/>
          </w:tcPr>
          <w:p w14:paraId="2A385D80" w14:textId="77777777" w:rsidR="00D432BE" w:rsidRPr="00316724" w:rsidRDefault="00D432BE" w:rsidP="00D432BE">
            <w:pPr>
              <w:rPr>
                <w:rFonts w:ascii="Garamond" w:hAnsi="Garamond"/>
                <w:bCs/>
                <w:sz w:val="24"/>
                <w:szCs w:val="24"/>
              </w:rPr>
            </w:pPr>
            <w:r w:rsidRPr="00316724">
              <w:rPr>
                <w:rFonts w:ascii="Garamond" w:hAnsi="Garamond"/>
                <w:bCs/>
                <w:sz w:val="24"/>
                <w:szCs w:val="24"/>
              </w:rPr>
              <w:t> </w:t>
            </w:r>
          </w:p>
        </w:tc>
        <w:tc>
          <w:tcPr>
            <w:tcW w:w="400" w:type="dxa"/>
            <w:noWrap/>
            <w:hideMark/>
          </w:tcPr>
          <w:p w14:paraId="4F67AF3F" w14:textId="77777777" w:rsidR="00D432BE" w:rsidRPr="00316724" w:rsidRDefault="00D432BE" w:rsidP="00D432BE">
            <w:pPr>
              <w:rPr>
                <w:rFonts w:ascii="Garamond" w:hAnsi="Garamond"/>
                <w:bCs/>
                <w:sz w:val="24"/>
                <w:szCs w:val="24"/>
              </w:rPr>
            </w:pPr>
            <w:r w:rsidRPr="00316724">
              <w:rPr>
                <w:rFonts w:ascii="Garamond" w:hAnsi="Garamond"/>
                <w:bCs/>
                <w:sz w:val="24"/>
                <w:szCs w:val="24"/>
              </w:rPr>
              <w:t> </w:t>
            </w:r>
          </w:p>
        </w:tc>
        <w:tc>
          <w:tcPr>
            <w:tcW w:w="400" w:type="dxa"/>
            <w:noWrap/>
            <w:hideMark/>
          </w:tcPr>
          <w:p w14:paraId="57BAE31F" w14:textId="77777777" w:rsidR="00D432BE" w:rsidRPr="00316724" w:rsidRDefault="00D432BE" w:rsidP="00D432BE">
            <w:pPr>
              <w:rPr>
                <w:rFonts w:ascii="Garamond" w:hAnsi="Garamond"/>
                <w:bCs/>
                <w:sz w:val="24"/>
                <w:szCs w:val="24"/>
              </w:rPr>
            </w:pPr>
            <w:r w:rsidRPr="00316724">
              <w:rPr>
                <w:rFonts w:ascii="Garamond" w:hAnsi="Garamond"/>
                <w:bCs/>
                <w:sz w:val="24"/>
                <w:szCs w:val="24"/>
              </w:rPr>
              <w:t> </w:t>
            </w:r>
          </w:p>
        </w:tc>
        <w:tc>
          <w:tcPr>
            <w:tcW w:w="400" w:type="dxa"/>
            <w:noWrap/>
            <w:hideMark/>
          </w:tcPr>
          <w:p w14:paraId="37A7F0EE" w14:textId="77777777" w:rsidR="00D432BE" w:rsidRPr="00316724" w:rsidRDefault="00D432BE" w:rsidP="00D432BE">
            <w:pPr>
              <w:rPr>
                <w:rFonts w:ascii="Garamond" w:hAnsi="Garamond"/>
                <w:bCs/>
                <w:sz w:val="24"/>
                <w:szCs w:val="24"/>
              </w:rPr>
            </w:pPr>
            <w:r w:rsidRPr="00316724">
              <w:rPr>
                <w:rFonts w:ascii="Garamond" w:hAnsi="Garamond"/>
                <w:bCs/>
                <w:sz w:val="24"/>
                <w:szCs w:val="24"/>
              </w:rPr>
              <w:t> </w:t>
            </w:r>
          </w:p>
        </w:tc>
        <w:tc>
          <w:tcPr>
            <w:tcW w:w="400" w:type="dxa"/>
            <w:noWrap/>
            <w:hideMark/>
          </w:tcPr>
          <w:p w14:paraId="40D2BE0A" w14:textId="77777777" w:rsidR="00D432BE" w:rsidRPr="00316724" w:rsidRDefault="00D432BE" w:rsidP="00D432BE">
            <w:pPr>
              <w:rPr>
                <w:rFonts w:ascii="Garamond" w:hAnsi="Garamond"/>
                <w:bCs/>
                <w:sz w:val="24"/>
                <w:szCs w:val="24"/>
              </w:rPr>
            </w:pPr>
            <w:r w:rsidRPr="00316724">
              <w:rPr>
                <w:rFonts w:ascii="Garamond" w:hAnsi="Garamond"/>
                <w:bCs/>
                <w:sz w:val="24"/>
                <w:szCs w:val="24"/>
              </w:rPr>
              <w:t> </w:t>
            </w:r>
          </w:p>
        </w:tc>
        <w:tc>
          <w:tcPr>
            <w:tcW w:w="400" w:type="dxa"/>
            <w:noWrap/>
            <w:hideMark/>
          </w:tcPr>
          <w:p w14:paraId="6FD16ED4" w14:textId="77777777" w:rsidR="00D432BE" w:rsidRPr="00316724" w:rsidRDefault="00D432BE" w:rsidP="00D432BE">
            <w:pPr>
              <w:rPr>
                <w:rFonts w:ascii="Garamond" w:hAnsi="Garamond"/>
                <w:bCs/>
                <w:sz w:val="24"/>
                <w:szCs w:val="24"/>
              </w:rPr>
            </w:pPr>
            <w:r w:rsidRPr="00316724">
              <w:rPr>
                <w:rFonts w:ascii="Garamond" w:hAnsi="Garamond"/>
                <w:bCs/>
                <w:sz w:val="24"/>
                <w:szCs w:val="24"/>
              </w:rPr>
              <w:t> </w:t>
            </w:r>
          </w:p>
        </w:tc>
        <w:tc>
          <w:tcPr>
            <w:tcW w:w="400" w:type="dxa"/>
            <w:noWrap/>
            <w:hideMark/>
          </w:tcPr>
          <w:p w14:paraId="5095BC1E" w14:textId="77777777" w:rsidR="00D432BE" w:rsidRPr="00316724" w:rsidRDefault="00D432BE" w:rsidP="00D432BE">
            <w:pPr>
              <w:rPr>
                <w:rFonts w:ascii="Garamond" w:hAnsi="Garamond"/>
                <w:bCs/>
                <w:sz w:val="24"/>
                <w:szCs w:val="24"/>
              </w:rPr>
            </w:pPr>
            <w:r w:rsidRPr="00316724">
              <w:rPr>
                <w:rFonts w:ascii="Garamond" w:hAnsi="Garamond"/>
                <w:bCs/>
                <w:sz w:val="24"/>
                <w:szCs w:val="24"/>
              </w:rPr>
              <w:t> </w:t>
            </w:r>
          </w:p>
        </w:tc>
        <w:tc>
          <w:tcPr>
            <w:tcW w:w="400" w:type="dxa"/>
            <w:noWrap/>
            <w:hideMark/>
          </w:tcPr>
          <w:p w14:paraId="1B5EA38B" w14:textId="77777777" w:rsidR="00D432BE" w:rsidRPr="00316724" w:rsidRDefault="00D432BE" w:rsidP="00D432BE">
            <w:pPr>
              <w:rPr>
                <w:rFonts w:ascii="Garamond" w:hAnsi="Garamond"/>
                <w:bCs/>
                <w:sz w:val="24"/>
                <w:szCs w:val="24"/>
              </w:rPr>
            </w:pPr>
            <w:r w:rsidRPr="00316724">
              <w:rPr>
                <w:rFonts w:ascii="Garamond" w:hAnsi="Garamond"/>
                <w:bCs/>
                <w:sz w:val="24"/>
                <w:szCs w:val="24"/>
              </w:rPr>
              <w:t> </w:t>
            </w:r>
          </w:p>
        </w:tc>
        <w:tc>
          <w:tcPr>
            <w:tcW w:w="400" w:type="dxa"/>
            <w:noWrap/>
            <w:hideMark/>
          </w:tcPr>
          <w:p w14:paraId="18B4BA67" w14:textId="77777777" w:rsidR="00D432BE" w:rsidRPr="00316724" w:rsidRDefault="00D432BE" w:rsidP="00D432BE">
            <w:pPr>
              <w:rPr>
                <w:rFonts w:ascii="Garamond" w:hAnsi="Garamond"/>
                <w:bCs/>
                <w:sz w:val="24"/>
                <w:szCs w:val="24"/>
              </w:rPr>
            </w:pPr>
            <w:r w:rsidRPr="00316724">
              <w:rPr>
                <w:rFonts w:ascii="Garamond" w:hAnsi="Garamond"/>
                <w:bCs/>
                <w:sz w:val="24"/>
                <w:szCs w:val="24"/>
              </w:rPr>
              <w:t> </w:t>
            </w:r>
          </w:p>
        </w:tc>
        <w:tc>
          <w:tcPr>
            <w:tcW w:w="400" w:type="dxa"/>
            <w:noWrap/>
            <w:hideMark/>
          </w:tcPr>
          <w:p w14:paraId="685FD004" w14:textId="77777777" w:rsidR="00D432BE" w:rsidRPr="00316724" w:rsidRDefault="00D432BE" w:rsidP="00D432BE">
            <w:pPr>
              <w:rPr>
                <w:rFonts w:ascii="Garamond" w:hAnsi="Garamond"/>
                <w:bCs/>
                <w:sz w:val="24"/>
                <w:szCs w:val="24"/>
              </w:rPr>
            </w:pPr>
            <w:r w:rsidRPr="00316724">
              <w:rPr>
                <w:rFonts w:ascii="Garamond" w:hAnsi="Garamond"/>
                <w:bCs/>
                <w:sz w:val="24"/>
                <w:szCs w:val="24"/>
              </w:rPr>
              <w:t> </w:t>
            </w:r>
          </w:p>
        </w:tc>
      </w:tr>
      <w:tr w:rsidR="00D432BE" w:rsidRPr="00316724" w14:paraId="41C35C8A" w14:textId="77777777" w:rsidTr="00012D9E">
        <w:trPr>
          <w:trHeight w:val="1575"/>
          <w:jc w:val="center"/>
        </w:trPr>
        <w:tc>
          <w:tcPr>
            <w:tcW w:w="2019" w:type="dxa"/>
            <w:hideMark/>
          </w:tcPr>
          <w:p w14:paraId="50F36218" w14:textId="77777777" w:rsidR="00012D9E" w:rsidRPr="00316724" w:rsidRDefault="00D432BE" w:rsidP="00012D9E">
            <w:pPr>
              <w:rPr>
                <w:rFonts w:ascii="Garamond" w:hAnsi="Garamond"/>
                <w:b/>
                <w:bCs/>
                <w:sz w:val="24"/>
                <w:szCs w:val="24"/>
                <w:u w:val="single"/>
              </w:rPr>
            </w:pPr>
            <w:r w:rsidRPr="00316724">
              <w:rPr>
                <w:rFonts w:ascii="Garamond" w:hAnsi="Garamond"/>
                <w:b/>
                <w:bCs/>
                <w:sz w:val="24"/>
                <w:szCs w:val="24"/>
                <w:u w:val="single"/>
              </w:rPr>
              <w:t>Exemple</w:t>
            </w:r>
          </w:p>
          <w:p w14:paraId="2407157A" w14:textId="77777777" w:rsidR="00D432BE" w:rsidRPr="00316724" w:rsidRDefault="00D432BE" w:rsidP="00012D9E">
            <w:pPr>
              <w:rPr>
                <w:rFonts w:ascii="Garamond" w:hAnsi="Garamond"/>
                <w:bCs/>
                <w:sz w:val="24"/>
                <w:szCs w:val="24"/>
              </w:rPr>
            </w:pPr>
            <w:r w:rsidRPr="00316724">
              <w:rPr>
                <w:rFonts w:ascii="Garamond" w:hAnsi="Garamond"/>
                <w:bCs/>
                <w:sz w:val="24"/>
                <w:szCs w:val="24"/>
              </w:rPr>
              <w:t>Secrétariat de Mairie</w:t>
            </w:r>
          </w:p>
        </w:tc>
        <w:tc>
          <w:tcPr>
            <w:tcW w:w="2321" w:type="dxa"/>
            <w:hideMark/>
          </w:tcPr>
          <w:p w14:paraId="3ECFAC3B" w14:textId="77777777" w:rsidR="00D432BE" w:rsidRPr="00316724" w:rsidRDefault="00D432BE" w:rsidP="00012D9E">
            <w:pPr>
              <w:rPr>
                <w:rFonts w:ascii="Garamond" w:hAnsi="Garamond"/>
                <w:bCs/>
                <w:sz w:val="24"/>
                <w:szCs w:val="24"/>
              </w:rPr>
            </w:pPr>
            <w:r w:rsidRPr="00316724">
              <w:rPr>
                <w:rFonts w:ascii="Garamond" w:hAnsi="Garamond"/>
                <w:bCs/>
                <w:sz w:val="24"/>
                <w:szCs w:val="24"/>
              </w:rPr>
              <w:t>2 agents</w:t>
            </w:r>
            <w:r w:rsidR="00012D9E" w:rsidRPr="00316724">
              <w:rPr>
                <w:rFonts w:ascii="Garamond" w:hAnsi="Garamond"/>
                <w:bCs/>
                <w:sz w:val="24"/>
                <w:szCs w:val="24"/>
              </w:rPr>
              <w:t xml:space="preserve"> </w:t>
            </w:r>
            <w:r w:rsidRPr="00316724">
              <w:rPr>
                <w:rFonts w:ascii="Garamond" w:hAnsi="Garamond"/>
                <w:bCs/>
                <w:sz w:val="24"/>
                <w:szCs w:val="24"/>
              </w:rPr>
              <w:t>Secrétaire de mairie (35/35è) et adjoint administratif 17,5/35è)</w:t>
            </w:r>
          </w:p>
        </w:tc>
        <w:tc>
          <w:tcPr>
            <w:tcW w:w="3000" w:type="dxa"/>
            <w:hideMark/>
          </w:tcPr>
          <w:p w14:paraId="400F3524" w14:textId="77777777" w:rsidR="00D432BE" w:rsidRPr="00316724" w:rsidRDefault="00D432BE" w:rsidP="00012D9E">
            <w:pPr>
              <w:rPr>
                <w:rFonts w:ascii="Garamond" w:hAnsi="Garamond"/>
                <w:bCs/>
                <w:sz w:val="24"/>
                <w:szCs w:val="24"/>
              </w:rPr>
            </w:pPr>
            <w:r w:rsidRPr="00316724">
              <w:rPr>
                <w:rFonts w:ascii="Garamond" w:hAnsi="Garamond"/>
                <w:bCs/>
                <w:sz w:val="24"/>
                <w:szCs w:val="24"/>
              </w:rPr>
              <w:t>Augmentation des horaires d'ouverture de la Mairie</w:t>
            </w:r>
          </w:p>
        </w:tc>
        <w:tc>
          <w:tcPr>
            <w:tcW w:w="1200" w:type="dxa"/>
            <w:hideMark/>
          </w:tcPr>
          <w:p w14:paraId="22767A86" w14:textId="77777777" w:rsidR="00D432BE" w:rsidRPr="00316724" w:rsidRDefault="00D432BE" w:rsidP="00012D9E">
            <w:pPr>
              <w:rPr>
                <w:rFonts w:ascii="Garamond" w:hAnsi="Garamond"/>
                <w:bCs/>
                <w:sz w:val="24"/>
                <w:szCs w:val="24"/>
              </w:rPr>
            </w:pPr>
            <w:r w:rsidRPr="00316724">
              <w:rPr>
                <w:rFonts w:ascii="Garamond" w:hAnsi="Garamond"/>
                <w:bCs/>
                <w:sz w:val="24"/>
                <w:szCs w:val="24"/>
              </w:rPr>
              <w:t>2 agents à 35/35è à partir de 2023</w:t>
            </w:r>
          </w:p>
        </w:tc>
        <w:tc>
          <w:tcPr>
            <w:tcW w:w="400" w:type="dxa"/>
            <w:noWrap/>
            <w:hideMark/>
          </w:tcPr>
          <w:p w14:paraId="3647355B" w14:textId="77777777" w:rsidR="00D432BE" w:rsidRPr="00316724" w:rsidRDefault="00D432BE" w:rsidP="00D432BE">
            <w:pPr>
              <w:rPr>
                <w:rFonts w:ascii="Garamond" w:hAnsi="Garamond"/>
                <w:bCs/>
                <w:sz w:val="24"/>
                <w:szCs w:val="24"/>
              </w:rPr>
            </w:pPr>
            <w:r w:rsidRPr="00316724">
              <w:rPr>
                <w:rFonts w:ascii="Garamond" w:hAnsi="Garamond"/>
                <w:bCs/>
                <w:sz w:val="24"/>
                <w:szCs w:val="24"/>
              </w:rPr>
              <w:t> </w:t>
            </w:r>
          </w:p>
        </w:tc>
        <w:tc>
          <w:tcPr>
            <w:tcW w:w="400" w:type="dxa"/>
            <w:noWrap/>
            <w:hideMark/>
          </w:tcPr>
          <w:p w14:paraId="64D6B342" w14:textId="77777777" w:rsidR="00D432BE" w:rsidRPr="00316724" w:rsidRDefault="00D432BE" w:rsidP="00D432BE">
            <w:pPr>
              <w:rPr>
                <w:rFonts w:ascii="Garamond" w:hAnsi="Garamond"/>
                <w:bCs/>
                <w:sz w:val="24"/>
                <w:szCs w:val="24"/>
              </w:rPr>
            </w:pPr>
            <w:r w:rsidRPr="00316724">
              <w:rPr>
                <w:rFonts w:ascii="Garamond" w:hAnsi="Garamond"/>
                <w:bCs/>
                <w:sz w:val="24"/>
                <w:szCs w:val="24"/>
              </w:rPr>
              <w:t> </w:t>
            </w:r>
          </w:p>
        </w:tc>
        <w:tc>
          <w:tcPr>
            <w:tcW w:w="400" w:type="dxa"/>
            <w:noWrap/>
            <w:hideMark/>
          </w:tcPr>
          <w:p w14:paraId="1BA7C498" w14:textId="77777777" w:rsidR="00D432BE" w:rsidRPr="00316724" w:rsidRDefault="00D432BE" w:rsidP="00D432BE">
            <w:pPr>
              <w:rPr>
                <w:rFonts w:ascii="Garamond" w:hAnsi="Garamond"/>
                <w:bCs/>
                <w:sz w:val="24"/>
                <w:szCs w:val="24"/>
              </w:rPr>
            </w:pPr>
            <w:r w:rsidRPr="00316724">
              <w:rPr>
                <w:rFonts w:ascii="Garamond" w:hAnsi="Garamond"/>
                <w:bCs/>
                <w:sz w:val="24"/>
                <w:szCs w:val="24"/>
              </w:rPr>
              <w:t> </w:t>
            </w:r>
          </w:p>
        </w:tc>
        <w:tc>
          <w:tcPr>
            <w:tcW w:w="400" w:type="dxa"/>
            <w:noWrap/>
            <w:hideMark/>
          </w:tcPr>
          <w:p w14:paraId="0E2DB7FD" w14:textId="77777777" w:rsidR="00D432BE" w:rsidRPr="00316724" w:rsidRDefault="00D432BE" w:rsidP="00D432BE">
            <w:pPr>
              <w:rPr>
                <w:rFonts w:ascii="Garamond" w:hAnsi="Garamond"/>
                <w:bCs/>
                <w:sz w:val="24"/>
                <w:szCs w:val="24"/>
              </w:rPr>
            </w:pPr>
            <w:r w:rsidRPr="00316724">
              <w:rPr>
                <w:rFonts w:ascii="Garamond" w:hAnsi="Garamond"/>
                <w:bCs/>
                <w:sz w:val="24"/>
                <w:szCs w:val="24"/>
              </w:rPr>
              <w:t> </w:t>
            </w:r>
          </w:p>
        </w:tc>
        <w:tc>
          <w:tcPr>
            <w:tcW w:w="400" w:type="dxa"/>
            <w:noWrap/>
            <w:hideMark/>
          </w:tcPr>
          <w:p w14:paraId="0AF8244E" w14:textId="77777777" w:rsidR="00D432BE" w:rsidRPr="00316724" w:rsidRDefault="00D432BE" w:rsidP="00D432BE">
            <w:pPr>
              <w:rPr>
                <w:rFonts w:ascii="Garamond" w:hAnsi="Garamond"/>
                <w:bCs/>
                <w:sz w:val="24"/>
                <w:szCs w:val="24"/>
              </w:rPr>
            </w:pPr>
            <w:r w:rsidRPr="00316724">
              <w:rPr>
                <w:rFonts w:ascii="Garamond" w:hAnsi="Garamond"/>
                <w:bCs/>
                <w:sz w:val="24"/>
                <w:szCs w:val="24"/>
              </w:rPr>
              <w:t> </w:t>
            </w:r>
          </w:p>
        </w:tc>
        <w:tc>
          <w:tcPr>
            <w:tcW w:w="400" w:type="dxa"/>
            <w:noWrap/>
            <w:hideMark/>
          </w:tcPr>
          <w:p w14:paraId="6C956B12" w14:textId="77777777" w:rsidR="00D432BE" w:rsidRPr="00316724" w:rsidRDefault="00D432BE" w:rsidP="00D432BE">
            <w:pPr>
              <w:rPr>
                <w:rFonts w:ascii="Garamond" w:hAnsi="Garamond"/>
                <w:bCs/>
                <w:sz w:val="24"/>
                <w:szCs w:val="24"/>
              </w:rPr>
            </w:pPr>
            <w:r w:rsidRPr="00316724">
              <w:rPr>
                <w:rFonts w:ascii="Garamond" w:hAnsi="Garamond"/>
                <w:bCs/>
                <w:sz w:val="24"/>
                <w:szCs w:val="24"/>
              </w:rPr>
              <w:t>1</w:t>
            </w:r>
          </w:p>
        </w:tc>
        <w:tc>
          <w:tcPr>
            <w:tcW w:w="400" w:type="dxa"/>
            <w:noWrap/>
            <w:hideMark/>
          </w:tcPr>
          <w:p w14:paraId="3B398E38" w14:textId="77777777" w:rsidR="00D432BE" w:rsidRPr="00316724" w:rsidRDefault="00D432BE" w:rsidP="00D432BE">
            <w:pPr>
              <w:rPr>
                <w:rFonts w:ascii="Garamond" w:hAnsi="Garamond"/>
                <w:bCs/>
                <w:sz w:val="24"/>
                <w:szCs w:val="24"/>
              </w:rPr>
            </w:pPr>
            <w:r w:rsidRPr="00316724">
              <w:rPr>
                <w:rFonts w:ascii="Garamond" w:hAnsi="Garamond"/>
                <w:bCs/>
                <w:sz w:val="24"/>
                <w:szCs w:val="24"/>
              </w:rPr>
              <w:t> </w:t>
            </w:r>
          </w:p>
        </w:tc>
        <w:tc>
          <w:tcPr>
            <w:tcW w:w="400" w:type="dxa"/>
            <w:noWrap/>
            <w:hideMark/>
          </w:tcPr>
          <w:p w14:paraId="2A11DDC6" w14:textId="77777777" w:rsidR="00D432BE" w:rsidRPr="00316724" w:rsidRDefault="00D432BE" w:rsidP="00D432BE">
            <w:pPr>
              <w:rPr>
                <w:rFonts w:ascii="Garamond" w:hAnsi="Garamond"/>
                <w:bCs/>
                <w:sz w:val="24"/>
                <w:szCs w:val="24"/>
              </w:rPr>
            </w:pPr>
            <w:r w:rsidRPr="00316724">
              <w:rPr>
                <w:rFonts w:ascii="Garamond" w:hAnsi="Garamond"/>
                <w:bCs/>
                <w:sz w:val="24"/>
                <w:szCs w:val="24"/>
              </w:rPr>
              <w:t> </w:t>
            </w:r>
          </w:p>
        </w:tc>
        <w:tc>
          <w:tcPr>
            <w:tcW w:w="400" w:type="dxa"/>
            <w:noWrap/>
            <w:hideMark/>
          </w:tcPr>
          <w:p w14:paraId="0A75D032" w14:textId="77777777" w:rsidR="00D432BE" w:rsidRPr="00316724" w:rsidRDefault="00D432BE" w:rsidP="00D432BE">
            <w:pPr>
              <w:rPr>
                <w:rFonts w:ascii="Garamond" w:hAnsi="Garamond"/>
                <w:bCs/>
                <w:sz w:val="24"/>
                <w:szCs w:val="24"/>
              </w:rPr>
            </w:pPr>
            <w:r w:rsidRPr="00316724">
              <w:rPr>
                <w:rFonts w:ascii="Garamond" w:hAnsi="Garamond"/>
                <w:bCs/>
                <w:sz w:val="24"/>
                <w:szCs w:val="24"/>
              </w:rPr>
              <w:t> </w:t>
            </w:r>
          </w:p>
        </w:tc>
        <w:tc>
          <w:tcPr>
            <w:tcW w:w="400" w:type="dxa"/>
            <w:noWrap/>
            <w:hideMark/>
          </w:tcPr>
          <w:p w14:paraId="64C0CAC7" w14:textId="77777777" w:rsidR="00D432BE" w:rsidRPr="00316724" w:rsidRDefault="00D432BE" w:rsidP="00D432BE">
            <w:pPr>
              <w:rPr>
                <w:rFonts w:ascii="Garamond" w:hAnsi="Garamond"/>
                <w:bCs/>
                <w:sz w:val="24"/>
                <w:szCs w:val="24"/>
              </w:rPr>
            </w:pPr>
            <w:r w:rsidRPr="00316724">
              <w:rPr>
                <w:rFonts w:ascii="Garamond" w:hAnsi="Garamond"/>
                <w:bCs/>
                <w:sz w:val="24"/>
                <w:szCs w:val="24"/>
              </w:rPr>
              <w:t> </w:t>
            </w:r>
          </w:p>
        </w:tc>
        <w:tc>
          <w:tcPr>
            <w:tcW w:w="400" w:type="dxa"/>
            <w:noWrap/>
            <w:hideMark/>
          </w:tcPr>
          <w:p w14:paraId="53303279" w14:textId="77777777" w:rsidR="00D432BE" w:rsidRPr="00316724" w:rsidRDefault="00D432BE" w:rsidP="00D432BE">
            <w:pPr>
              <w:rPr>
                <w:rFonts w:ascii="Garamond" w:hAnsi="Garamond"/>
                <w:bCs/>
                <w:sz w:val="24"/>
                <w:szCs w:val="24"/>
              </w:rPr>
            </w:pPr>
            <w:r w:rsidRPr="00316724">
              <w:rPr>
                <w:rFonts w:ascii="Garamond" w:hAnsi="Garamond"/>
                <w:bCs/>
                <w:sz w:val="24"/>
                <w:szCs w:val="24"/>
              </w:rPr>
              <w:t> </w:t>
            </w:r>
          </w:p>
        </w:tc>
        <w:tc>
          <w:tcPr>
            <w:tcW w:w="400" w:type="dxa"/>
            <w:noWrap/>
            <w:hideMark/>
          </w:tcPr>
          <w:p w14:paraId="7B0D214C" w14:textId="77777777" w:rsidR="00D432BE" w:rsidRPr="00316724" w:rsidRDefault="00D432BE" w:rsidP="00D432BE">
            <w:pPr>
              <w:rPr>
                <w:rFonts w:ascii="Garamond" w:hAnsi="Garamond"/>
                <w:bCs/>
                <w:sz w:val="24"/>
                <w:szCs w:val="24"/>
              </w:rPr>
            </w:pPr>
            <w:r w:rsidRPr="00316724">
              <w:rPr>
                <w:rFonts w:ascii="Garamond" w:hAnsi="Garamond"/>
                <w:bCs/>
                <w:sz w:val="24"/>
                <w:szCs w:val="24"/>
              </w:rPr>
              <w:t> </w:t>
            </w:r>
          </w:p>
        </w:tc>
      </w:tr>
    </w:tbl>
    <w:p w14:paraId="7EC204C1" w14:textId="77777777" w:rsidR="00D432BE" w:rsidRPr="00316724" w:rsidRDefault="00D432BE" w:rsidP="00BB24B6">
      <w:pPr>
        <w:spacing w:after="0" w:line="240" w:lineRule="auto"/>
        <w:rPr>
          <w:rFonts w:ascii="Garamond" w:hAnsi="Garamond"/>
          <w:bCs/>
          <w:sz w:val="24"/>
          <w:szCs w:val="24"/>
        </w:rPr>
      </w:pPr>
    </w:p>
    <w:tbl>
      <w:tblPr>
        <w:tblStyle w:val="Grilledutableau"/>
        <w:tblW w:w="0" w:type="auto"/>
        <w:jc w:val="center"/>
        <w:tblLook w:val="04A0" w:firstRow="1" w:lastRow="0" w:firstColumn="1" w:lastColumn="0" w:noHBand="0" w:noVBand="1"/>
      </w:tblPr>
      <w:tblGrid>
        <w:gridCol w:w="2383"/>
        <w:gridCol w:w="2317"/>
        <w:gridCol w:w="1701"/>
        <w:gridCol w:w="1339"/>
        <w:gridCol w:w="500"/>
        <w:gridCol w:w="500"/>
        <w:gridCol w:w="500"/>
        <w:gridCol w:w="500"/>
        <w:gridCol w:w="500"/>
        <w:gridCol w:w="500"/>
        <w:gridCol w:w="500"/>
        <w:gridCol w:w="500"/>
        <w:gridCol w:w="500"/>
        <w:gridCol w:w="500"/>
        <w:gridCol w:w="500"/>
        <w:gridCol w:w="500"/>
      </w:tblGrid>
      <w:tr w:rsidR="00D432BE" w:rsidRPr="00D432BE" w14:paraId="0B1E121F" w14:textId="77777777" w:rsidTr="0097554E">
        <w:trPr>
          <w:trHeight w:val="315"/>
          <w:jc w:val="center"/>
        </w:trPr>
        <w:tc>
          <w:tcPr>
            <w:tcW w:w="4700" w:type="dxa"/>
            <w:gridSpan w:val="2"/>
            <w:noWrap/>
            <w:hideMark/>
          </w:tcPr>
          <w:p w14:paraId="743D4C28" w14:textId="77777777" w:rsidR="00D432BE" w:rsidRPr="00316724" w:rsidRDefault="00D432BE" w:rsidP="00D432BE">
            <w:pPr>
              <w:rPr>
                <w:rFonts w:ascii="Garamond" w:hAnsi="Garamond"/>
                <w:b/>
                <w:bCs/>
                <w:sz w:val="24"/>
                <w:szCs w:val="24"/>
              </w:rPr>
            </w:pPr>
            <w:r w:rsidRPr="00316724">
              <w:rPr>
                <w:rFonts w:ascii="Garamond" w:hAnsi="Garamond"/>
                <w:b/>
                <w:bCs/>
                <w:sz w:val="24"/>
                <w:szCs w:val="24"/>
              </w:rPr>
              <w:t>Emplois non permanents</w:t>
            </w:r>
          </w:p>
        </w:tc>
        <w:tc>
          <w:tcPr>
            <w:tcW w:w="1701" w:type="dxa"/>
            <w:noWrap/>
            <w:hideMark/>
          </w:tcPr>
          <w:p w14:paraId="6E9F9809" w14:textId="77777777" w:rsidR="00D432BE" w:rsidRPr="00316724" w:rsidRDefault="00D432BE" w:rsidP="00D432BE">
            <w:pPr>
              <w:rPr>
                <w:rFonts w:ascii="Garamond" w:hAnsi="Garamond"/>
                <w:bCs/>
                <w:sz w:val="24"/>
                <w:szCs w:val="24"/>
              </w:rPr>
            </w:pPr>
          </w:p>
        </w:tc>
        <w:tc>
          <w:tcPr>
            <w:tcW w:w="1339" w:type="dxa"/>
            <w:noWrap/>
            <w:hideMark/>
          </w:tcPr>
          <w:p w14:paraId="7B9874B2" w14:textId="77777777" w:rsidR="00D432BE" w:rsidRPr="00316724" w:rsidRDefault="00D432BE" w:rsidP="00D432BE">
            <w:pPr>
              <w:rPr>
                <w:rFonts w:ascii="Garamond" w:hAnsi="Garamond"/>
                <w:bCs/>
                <w:sz w:val="24"/>
                <w:szCs w:val="24"/>
              </w:rPr>
            </w:pPr>
          </w:p>
        </w:tc>
        <w:tc>
          <w:tcPr>
            <w:tcW w:w="500" w:type="dxa"/>
            <w:noWrap/>
            <w:hideMark/>
          </w:tcPr>
          <w:p w14:paraId="22C1D25E" w14:textId="77777777" w:rsidR="00D432BE" w:rsidRPr="00316724" w:rsidRDefault="00D432BE" w:rsidP="00D432BE">
            <w:pPr>
              <w:rPr>
                <w:rFonts w:ascii="Garamond" w:hAnsi="Garamond"/>
                <w:bCs/>
                <w:sz w:val="24"/>
                <w:szCs w:val="24"/>
              </w:rPr>
            </w:pPr>
          </w:p>
        </w:tc>
        <w:tc>
          <w:tcPr>
            <w:tcW w:w="500" w:type="dxa"/>
            <w:noWrap/>
            <w:hideMark/>
          </w:tcPr>
          <w:p w14:paraId="00B023D0" w14:textId="77777777" w:rsidR="00D432BE" w:rsidRPr="00316724" w:rsidRDefault="00D432BE" w:rsidP="00D432BE">
            <w:pPr>
              <w:rPr>
                <w:rFonts w:ascii="Garamond" w:hAnsi="Garamond"/>
                <w:bCs/>
                <w:sz w:val="24"/>
                <w:szCs w:val="24"/>
              </w:rPr>
            </w:pPr>
          </w:p>
        </w:tc>
        <w:tc>
          <w:tcPr>
            <w:tcW w:w="500" w:type="dxa"/>
            <w:noWrap/>
            <w:hideMark/>
          </w:tcPr>
          <w:p w14:paraId="005A96DE" w14:textId="77777777" w:rsidR="00D432BE" w:rsidRPr="00316724" w:rsidRDefault="00D432BE" w:rsidP="00D432BE">
            <w:pPr>
              <w:rPr>
                <w:rFonts w:ascii="Garamond" w:hAnsi="Garamond"/>
                <w:bCs/>
                <w:sz w:val="24"/>
                <w:szCs w:val="24"/>
              </w:rPr>
            </w:pPr>
          </w:p>
        </w:tc>
        <w:tc>
          <w:tcPr>
            <w:tcW w:w="500" w:type="dxa"/>
            <w:noWrap/>
            <w:hideMark/>
          </w:tcPr>
          <w:p w14:paraId="2E5A6DE2" w14:textId="77777777" w:rsidR="00D432BE" w:rsidRPr="00316724" w:rsidRDefault="00D432BE" w:rsidP="00D432BE">
            <w:pPr>
              <w:rPr>
                <w:rFonts w:ascii="Garamond" w:hAnsi="Garamond"/>
                <w:bCs/>
                <w:sz w:val="24"/>
                <w:szCs w:val="24"/>
              </w:rPr>
            </w:pPr>
          </w:p>
        </w:tc>
        <w:tc>
          <w:tcPr>
            <w:tcW w:w="500" w:type="dxa"/>
            <w:noWrap/>
            <w:hideMark/>
          </w:tcPr>
          <w:p w14:paraId="5E365505" w14:textId="77777777" w:rsidR="00D432BE" w:rsidRPr="00316724" w:rsidRDefault="00D432BE" w:rsidP="00D432BE">
            <w:pPr>
              <w:rPr>
                <w:rFonts w:ascii="Garamond" w:hAnsi="Garamond"/>
                <w:bCs/>
                <w:sz w:val="24"/>
                <w:szCs w:val="24"/>
              </w:rPr>
            </w:pPr>
          </w:p>
        </w:tc>
        <w:tc>
          <w:tcPr>
            <w:tcW w:w="500" w:type="dxa"/>
            <w:noWrap/>
            <w:hideMark/>
          </w:tcPr>
          <w:p w14:paraId="6568940E" w14:textId="77777777" w:rsidR="00D432BE" w:rsidRPr="00316724" w:rsidRDefault="00D432BE" w:rsidP="00D432BE">
            <w:pPr>
              <w:rPr>
                <w:rFonts w:ascii="Garamond" w:hAnsi="Garamond"/>
                <w:bCs/>
                <w:sz w:val="24"/>
                <w:szCs w:val="24"/>
              </w:rPr>
            </w:pPr>
          </w:p>
        </w:tc>
        <w:tc>
          <w:tcPr>
            <w:tcW w:w="500" w:type="dxa"/>
            <w:noWrap/>
            <w:hideMark/>
          </w:tcPr>
          <w:p w14:paraId="7804C4DC" w14:textId="77777777" w:rsidR="00D432BE" w:rsidRPr="00316724" w:rsidRDefault="00D432BE" w:rsidP="00D432BE">
            <w:pPr>
              <w:rPr>
                <w:rFonts w:ascii="Garamond" w:hAnsi="Garamond"/>
                <w:bCs/>
                <w:sz w:val="24"/>
                <w:szCs w:val="24"/>
              </w:rPr>
            </w:pPr>
          </w:p>
        </w:tc>
        <w:tc>
          <w:tcPr>
            <w:tcW w:w="500" w:type="dxa"/>
            <w:noWrap/>
            <w:hideMark/>
          </w:tcPr>
          <w:p w14:paraId="6A011BB6" w14:textId="77777777" w:rsidR="00D432BE" w:rsidRPr="00316724" w:rsidRDefault="00D432BE" w:rsidP="00D432BE">
            <w:pPr>
              <w:rPr>
                <w:rFonts w:ascii="Garamond" w:hAnsi="Garamond"/>
                <w:bCs/>
                <w:sz w:val="24"/>
                <w:szCs w:val="24"/>
              </w:rPr>
            </w:pPr>
          </w:p>
        </w:tc>
        <w:tc>
          <w:tcPr>
            <w:tcW w:w="500" w:type="dxa"/>
            <w:noWrap/>
            <w:hideMark/>
          </w:tcPr>
          <w:p w14:paraId="4791159E" w14:textId="77777777" w:rsidR="00D432BE" w:rsidRPr="00316724" w:rsidRDefault="00D432BE" w:rsidP="00D432BE">
            <w:pPr>
              <w:rPr>
                <w:rFonts w:ascii="Garamond" w:hAnsi="Garamond"/>
                <w:bCs/>
                <w:sz w:val="24"/>
                <w:szCs w:val="24"/>
              </w:rPr>
            </w:pPr>
          </w:p>
        </w:tc>
        <w:tc>
          <w:tcPr>
            <w:tcW w:w="500" w:type="dxa"/>
            <w:noWrap/>
            <w:hideMark/>
          </w:tcPr>
          <w:p w14:paraId="23F73BF2" w14:textId="77777777" w:rsidR="00D432BE" w:rsidRPr="00316724" w:rsidRDefault="00D432BE" w:rsidP="00D432BE">
            <w:pPr>
              <w:rPr>
                <w:rFonts w:ascii="Garamond" w:hAnsi="Garamond"/>
                <w:bCs/>
                <w:sz w:val="24"/>
                <w:szCs w:val="24"/>
              </w:rPr>
            </w:pPr>
          </w:p>
        </w:tc>
        <w:tc>
          <w:tcPr>
            <w:tcW w:w="500" w:type="dxa"/>
            <w:noWrap/>
            <w:hideMark/>
          </w:tcPr>
          <w:p w14:paraId="5EC37BD1" w14:textId="77777777" w:rsidR="00D432BE" w:rsidRPr="00316724" w:rsidRDefault="00D432BE" w:rsidP="00D432BE">
            <w:pPr>
              <w:rPr>
                <w:rFonts w:ascii="Garamond" w:hAnsi="Garamond"/>
                <w:bCs/>
                <w:sz w:val="24"/>
                <w:szCs w:val="24"/>
              </w:rPr>
            </w:pPr>
          </w:p>
        </w:tc>
        <w:tc>
          <w:tcPr>
            <w:tcW w:w="500" w:type="dxa"/>
            <w:noWrap/>
            <w:hideMark/>
          </w:tcPr>
          <w:p w14:paraId="0C71F704" w14:textId="77777777" w:rsidR="00D432BE" w:rsidRPr="00316724" w:rsidRDefault="00D432BE" w:rsidP="00D432BE">
            <w:pPr>
              <w:rPr>
                <w:rFonts w:ascii="Garamond" w:hAnsi="Garamond"/>
                <w:bCs/>
                <w:sz w:val="24"/>
                <w:szCs w:val="24"/>
              </w:rPr>
            </w:pPr>
          </w:p>
        </w:tc>
      </w:tr>
      <w:tr w:rsidR="00D432BE" w:rsidRPr="00D432BE" w14:paraId="5854851D" w14:textId="77777777" w:rsidTr="0097554E">
        <w:trPr>
          <w:trHeight w:val="315"/>
          <w:jc w:val="center"/>
        </w:trPr>
        <w:tc>
          <w:tcPr>
            <w:tcW w:w="2383" w:type="dxa"/>
            <w:noWrap/>
            <w:hideMark/>
          </w:tcPr>
          <w:p w14:paraId="1BA9F58C" w14:textId="77777777" w:rsidR="00D432BE" w:rsidRPr="00316724" w:rsidRDefault="00D432BE" w:rsidP="00D432BE">
            <w:pPr>
              <w:rPr>
                <w:rFonts w:ascii="Garamond" w:hAnsi="Garamond"/>
                <w:bCs/>
                <w:sz w:val="24"/>
                <w:szCs w:val="24"/>
              </w:rPr>
            </w:pPr>
          </w:p>
        </w:tc>
        <w:tc>
          <w:tcPr>
            <w:tcW w:w="2317" w:type="dxa"/>
            <w:noWrap/>
            <w:hideMark/>
          </w:tcPr>
          <w:p w14:paraId="623DBDDF" w14:textId="77777777" w:rsidR="00D432BE" w:rsidRPr="00316724" w:rsidRDefault="00D432BE" w:rsidP="00D432BE">
            <w:pPr>
              <w:rPr>
                <w:rFonts w:ascii="Garamond" w:hAnsi="Garamond"/>
                <w:bCs/>
                <w:sz w:val="24"/>
                <w:szCs w:val="24"/>
              </w:rPr>
            </w:pPr>
          </w:p>
        </w:tc>
        <w:tc>
          <w:tcPr>
            <w:tcW w:w="1701" w:type="dxa"/>
            <w:noWrap/>
            <w:hideMark/>
          </w:tcPr>
          <w:p w14:paraId="75A9EED2" w14:textId="77777777" w:rsidR="00D432BE" w:rsidRPr="00316724" w:rsidRDefault="00D432BE" w:rsidP="00D432BE">
            <w:pPr>
              <w:rPr>
                <w:rFonts w:ascii="Garamond" w:hAnsi="Garamond"/>
                <w:bCs/>
                <w:sz w:val="24"/>
                <w:szCs w:val="24"/>
              </w:rPr>
            </w:pPr>
          </w:p>
        </w:tc>
        <w:tc>
          <w:tcPr>
            <w:tcW w:w="1339" w:type="dxa"/>
            <w:noWrap/>
            <w:hideMark/>
          </w:tcPr>
          <w:p w14:paraId="133BF430" w14:textId="77777777" w:rsidR="00D432BE" w:rsidRPr="00316724" w:rsidRDefault="00D432BE" w:rsidP="00D432BE">
            <w:pPr>
              <w:rPr>
                <w:rFonts w:ascii="Garamond" w:hAnsi="Garamond"/>
                <w:bCs/>
                <w:sz w:val="24"/>
                <w:szCs w:val="24"/>
              </w:rPr>
            </w:pPr>
          </w:p>
        </w:tc>
        <w:tc>
          <w:tcPr>
            <w:tcW w:w="500" w:type="dxa"/>
            <w:noWrap/>
            <w:hideMark/>
          </w:tcPr>
          <w:p w14:paraId="7E139FB0" w14:textId="77777777" w:rsidR="00D432BE" w:rsidRPr="00316724" w:rsidRDefault="00D432BE" w:rsidP="00D432BE">
            <w:pPr>
              <w:rPr>
                <w:rFonts w:ascii="Garamond" w:hAnsi="Garamond"/>
                <w:bCs/>
                <w:sz w:val="24"/>
                <w:szCs w:val="24"/>
              </w:rPr>
            </w:pPr>
          </w:p>
        </w:tc>
        <w:tc>
          <w:tcPr>
            <w:tcW w:w="500" w:type="dxa"/>
            <w:noWrap/>
            <w:hideMark/>
          </w:tcPr>
          <w:p w14:paraId="51E2235D" w14:textId="77777777" w:rsidR="00D432BE" w:rsidRPr="00316724" w:rsidRDefault="00D432BE" w:rsidP="00D432BE">
            <w:pPr>
              <w:rPr>
                <w:rFonts w:ascii="Garamond" w:hAnsi="Garamond"/>
                <w:bCs/>
                <w:sz w:val="24"/>
                <w:szCs w:val="24"/>
              </w:rPr>
            </w:pPr>
          </w:p>
        </w:tc>
        <w:tc>
          <w:tcPr>
            <w:tcW w:w="500" w:type="dxa"/>
            <w:noWrap/>
            <w:hideMark/>
          </w:tcPr>
          <w:p w14:paraId="6B738D82" w14:textId="77777777" w:rsidR="00D432BE" w:rsidRPr="00316724" w:rsidRDefault="00D432BE" w:rsidP="00D432BE">
            <w:pPr>
              <w:rPr>
                <w:rFonts w:ascii="Garamond" w:hAnsi="Garamond"/>
                <w:bCs/>
                <w:sz w:val="24"/>
                <w:szCs w:val="24"/>
              </w:rPr>
            </w:pPr>
          </w:p>
        </w:tc>
        <w:tc>
          <w:tcPr>
            <w:tcW w:w="500" w:type="dxa"/>
            <w:noWrap/>
            <w:hideMark/>
          </w:tcPr>
          <w:p w14:paraId="4B08B58D" w14:textId="77777777" w:rsidR="00D432BE" w:rsidRPr="00316724" w:rsidRDefault="00D432BE" w:rsidP="00D432BE">
            <w:pPr>
              <w:rPr>
                <w:rFonts w:ascii="Garamond" w:hAnsi="Garamond"/>
                <w:bCs/>
                <w:sz w:val="24"/>
                <w:szCs w:val="24"/>
              </w:rPr>
            </w:pPr>
          </w:p>
        </w:tc>
        <w:tc>
          <w:tcPr>
            <w:tcW w:w="500" w:type="dxa"/>
            <w:noWrap/>
            <w:hideMark/>
          </w:tcPr>
          <w:p w14:paraId="2829CFD8" w14:textId="77777777" w:rsidR="00D432BE" w:rsidRPr="00316724" w:rsidRDefault="00D432BE" w:rsidP="00D432BE">
            <w:pPr>
              <w:rPr>
                <w:rFonts w:ascii="Garamond" w:hAnsi="Garamond"/>
                <w:bCs/>
                <w:sz w:val="24"/>
                <w:szCs w:val="24"/>
              </w:rPr>
            </w:pPr>
          </w:p>
        </w:tc>
        <w:tc>
          <w:tcPr>
            <w:tcW w:w="500" w:type="dxa"/>
            <w:noWrap/>
            <w:hideMark/>
          </w:tcPr>
          <w:p w14:paraId="67176157" w14:textId="77777777" w:rsidR="00D432BE" w:rsidRPr="00316724" w:rsidRDefault="00D432BE" w:rsidP="00D432BE">
            <w:pPr>
              <w:rPr>
                <w:rFonts w:ascii="Garamond" w:hAnsi="Garamond"/>
                <w:bCs/>
                <w:sz w:val="24"/>
                <w:szCs w:val="24"/>
              </w:rPr>
            </w:pPr>
          </w:p>
        </w:tc>
        <w:tc>
          <w:tcPr>
            <w:tcW w:w="500" w:type="dxa"/>
            <w:noWrap/>
            <w:hideMark/>
          </w:tcPr>
          <w:p w14:paraId="06FE3893" w14:textId="77777777" w:rsidR="00D432BE" w:rsidRPr="00316724" w:rsidRDefault="00D432BE" w:rsidP="00D432BE">
            <w:pPr>
              <w:rPr>
                <w:rFonts w:ascii="Garamond" w:hAnsi="Garamond"/>
                <w:bCs/>
                <w:sz w:val="24"/>
                <w:szCs w:val="24"/>
              </w:rPr>
            </w:pPr>
          </w:p>
        </w:tc>
        <w:tc>
          <w:tcPr>
            <w:tcW w:w="500" w:type="dxa"/>
            <w:noWrap/>
            <w:hideMark/>
          </w:tcPr>
          <w:p w14:paraId="61CD1D71" w14:textId="77777777" w:rsidR="00D432BE" w:rsidRPr="00316724" w:rsidRDefault="00D432BE" w:rsidP="00D432BE">
            <w:pPr>
              <w:rPr>
                <w:rFonts w:ascii="Garamond" w:hAnsi="Garamond"/>
                <w:bCs/>
                <w:sz w:val="24"/>
                <w:szCs w:val="24"/>
              </w:rPr>
            </w:pPr>
          </w:p>
        </w:tc>
        <w:tc>
          <w:tcPr>
            <w:tcW w:w="500" w:type="dxa"/>
            <w:noWrap/>
            <w:hideMark/>
          </w:tcPr>
          <w:p w14:paraId="14EF612E" w14:textId="77777777" w:rsidR="00D432BE" w:rsidRPr="00316724" w:rsidRDefault="00D432BE" w:rsidP="00D432BE">
            <w:pPr>
              <w:rPr>
                <w:rFonts w:ascii="Garamond" w:hAnsi="Garamond"/>
                <w:bCs/>
                <w:sz w:val="24"/>
                <w:szCs w:val="24"/>
              </w:rPr>
            </w:pPr>
          </w:p>
        </w:tc>
        <w:tc>
          <w:tcPr>
            <w:tcW w:w="500" w:type="dxa"/>
            <w:noWrap/>
            <w:hideMark/>
          </w:tcPr>
          <w:p w14:paraId="3E6FCF1E" w14:textId="77777777" w:rsidR="00D432BE" w:rsidRPr="00316724" w:rsidRDefault="00D432BE" w:rsidP="00D432BE">
            <w:pPr>
              <w:rPr>
                <w:rFonts w:ascii="Garamond" w:hAnsi="Garamond"/>
                <w:bCs/>
                <w:sz w:val="24"/>
                <w:szCs w:val="24"/>
              </w:rPr>
            </w:pPr>
          </w:p>
        </w:tc>
        <w:tc>
          <w:tcPr>
            <w:tcW w:w="500" w:type="dxa"/>
            <w:noWrap/>
            <w:hideMark/>
          </w:tcPr>
          <w:p w14:paraId="62698E95" w14:textId="77777777" w:rsidR="00D432BE" w:rsidRPr="00316724" w:rsidRDefault="00D432BE" w:rsidP="00D432BE">
            <w:pPr>
              <w:rPr>
                <w:rFonts w:ascii="Garamond" w:hAnsi="Garamond"/>
                <w:bCs/>
                <w:sz w:val="24"/>
                <w:szCs w:val="24"/>
              </w:rPr>
            </w:pPr>
          </w:p>
        </w:tc>
        <w:tc>
          <w:tcPr>
            <w:tcW w:w="500" w:type="dxa"/>
            <w:noWrap/>
            <w:hideMark/>
          </w:tcPr>
          <w:p w14:paraId="068FDE6C" w14:textId="77777777" w:rsidR="00D432BE" w:rsidRPr="00316724" w:rsidRDefault="00D432BE" w:rsidP="00D432BE">
            <w:pPr>
              <w:rPr>
                <w:rFonts w:ascii="Garamond" w:hAnsi="Garamond"/>
                <w:bCs/>
                <w:sz w:val="24"/>
                <w:szCs w:val="24"/>
              </w:rPr>
            </w:pPr>
          </w:p>
        </w:tc>
      </w:tr>
      <w:tr w:rsidR="00D432BE" w:rsidRPr="00D432BE" w14:paraId="75D23A9A" w14:textId="77777777" w:rsidTr="0097554E">
        <w:trPr>
          <w:trHeight w:val="315"/>
          <w:jc w:val="center"/>
        </w:trPr>
        <w:tc>
          <w:tcPr>
            <w:tcW w:w="2383" w:type="dxa"/>
            <w:vMerge w:val="restart"/>
            <w:hideMark/>
          </w:tcPr>
          <w:p w14:paraId="3D8385FF" w14:textId="229DAC8B" w:rsidR="00D432BE" w:rsidRPr="00316724" w:rsidRDefault="00D432BE" w:rsidP="00012D9E">
            <w:pPr>
              <w:rPr>
                <w:rFonts w:ascii="Garamond" w:hAnsi="Garamond"/>
                <w:bCs/>
                <w:sz w:val="24"/>
                <w:szCs w:val="24"/>
              </w:rPr>
            </w:pPr>
            <w:r w:rsidRPr="00316724">
              <w:rPr>
                <w:rFonts w:ascii="Garamond" w:hAnsi="Garamond"/>
                <w:bCs/>
                <w:sz w:val="24"/>
                <w:szCs w:val="24"/>
              </w:rPr>
              <w:t xml:space="preserve">Services publics </w:t>
            </w:r>
            <w:r w:rsidRPr="0012727E">
              <w:rPr>
                <w:rFonts w:ascii="Garamond" w:hAnsi="Garamond"/>
                <w:bCs/>
                <w:sz w:val="24"/>
                <w:szCs w:val="24"/>
              </w:rPr>
              <w:t xml:space="preserve">existants au </w:t>
            </w:r>
            <w:r w:rsidR="0097554E" w:rsidRPr="0012727E">
              <w:rPr>
                <w:rFonts w:ascii="Garamond" w:hAnsi="Garamond"/>
                <w:bCs/>
                <w:sz w:val="24"/>
                <w:szCs w:val="24"/>
              </w:rPr>
              <w:t>01/01/année N</w:t>
            </w:r>
          </w:p>
        </w:tc>
        <w:tc>
          <w:tcPr>
            <w:tcW w:w="2317" w:type="dxa"/>
            <w:vMerge w:val="restart"/>
            <w:noWrap/>
            <w:hideMark/>
          </w:tcPr>
          <w:p w14:paraId="79B86704" w14:textId="5D4F5AF2" w:rsidR="00D432BE" w:rsidRPr="00316724" w:rsidRDefault="00D432BE" w:rsidP="00D432BE">
            <w:pPr>
              <w:rPr>
                <w:rFonts w:ascii="Garamond" w:hAnsi="Garamond"/>
                <w:bCs/>
                <w:sz w:val="24"/>
                <w:szCs w:val="24"/>
              </w:rPr>
            </w:pPr>
            <w:r w:rsidRPr="00316724">
              <w:rPr>
                <w:rFonts w:ascii="Garamond" w:hAnsi="Garamond"/>
                <w:bCs/>
                <w:sz w:val="24"/>
                <w:szCs w:val="24"/>
              </w:rPr>
              <w:t xml:space="preserve">Effectifs </w:t>
            </w:r>
            <w:r w:rsidR="0097554E" w:rsidRPr="0012727E">
              <w:rPr>
                <w:rFonts w:ascii="Garamond" w:hAnsi="Garamond"/>
                <w:bCs/>
                <w:sz w:val="24"/>
                <w:szCs w:val="24"/>
              </w:rPr>
              <w:t>année N-1</w:t>
            </w:r>
            <w:r w:rsidR="0097554E">
              <w:rPr>
                <w:rFonts w:ascii="Garamond" w:hAnsi="Garamond"/>
                <w:bCs/>
                <w:sz w:val="24"/>
                <w:szCs w:val="24"/>
              </w:rPr>
              <w:t xml:space="preserve"> </w:t>
            </w:r>
            <w:r w:rsidRPr="00316724">
              <w:rPr>
                <w:rFonts w:ascii="Garamond" w:hAnsi="Garamond"/>
                <w:bCs/>
                <w:sz w:val="24"/>
                <w:szCs w:val="24"/>
              </w:rPr>
              <w:t>concerné</w:t>
            </w:r>
            <w:r w:rsidR="0097554E">
              <w:rPr>
                <w:rFonts w:ascii="Garamond" w:hAnsi="Garamond"/>
                <w:bCs/>
                <w:sz w:val="24"/>
                <w:szCs w:val="24"/>
              </w:rPr>
              <w:t>s</w:t>
            </w:r>
          </w:p>
        </w:tc>
        <w:tc>
          <w:tcPr>
            <w:tcW w:w="1701" w:type="dxa"/>
            <w:vMerge w:val="restart"/>
            <w:hideMark/>
          </w:tcPr>
          <w:p w14:paraId="32550D6C" w14:textId="77777777" w:rsidR="00D432BE" w:rsidRPr="00316724" w:rsidRDefault="00D432BE" w:rsidP="00012D9E">
            <w:pPr>
              <w:rPr>
                <w:rFonts w:ascii="Garamond" w:hAnsi="Garamond"/>
                <w:bCs/>
                <w:sz w:val="24"/>
                <w:szCs w:val="24"/>
              </w:rPr>
            </w:pPr>
            <w:r w:rsidRPr="00316724">
              <w:rPr>
                <w:rFonts w:ascii="Garamond" w:hAnsi="Garamond"/>
                <w:bCs/>
                <w:sz w:val="24"/>
                <w:szCs w:val="24"/>
              </w:rPr>
              <w:t>Stratégie concernant le service (maintien, fermeture, développement, transfert, délégation…)</w:t>
            </w:r>
          </w:p>
        </w:tc>
        <w:tc>
          <w:tcPr>
            <w:tcW w:w="1339" w:type="dxa"/>
            <w:vMerge w:val="restart"/>
            <w:hideMark/>
          </w:tcPr>
          <w:p w14:paraId="03F0C393" w14:textId="77777777" w:rsidR="00D432BE" w:rsidRPr="00316724" w:rsidRDefault="00D432BE" w:rsidP="00012D9E">
            <w:pPr>
              <w:rPr>
                <w:rFonts w:ascii="Garamond" w:hAnsi="Garamond"/>
                <w:bCs/>
                <w:sz w:val="24"/>
                <w:szCs w:val="24"/>
              </w:rPr>
            </w:pPr>
            <w:r w:rsidRPr="00316724">
              <w:rPr>
                <w:rFonts w:ascii="Garamond" w:hAnsi="Garamond"/>
                <w:bCs/>
                <w:sz w:val="24"/>
                <w:szCs w:val="24"/>
              </w:rPr>
              <w:t>Effectif cible compte tenu de la stratégie</w:t>
            </w:r>
          </w:p>
        </w:tc>
        <w:tc>
          <w:tcPr>
            <w:tcW w:w="6000" w:type="dxa"/>
            <w:gridSpan w:val="12"/>
            <w:hideMark/>
          </w:tcPr>
          <w:p w14:paraId="468BA1FD" w14:textId="77777777" w:rsidR="00D432BE" w:rsidRPr="00316724" w:rsidRDefault="00D432BE" w:rsidP="00D432BE">
            <w:pPr>
              <w:rPr>
                <w:rFonts w:ascii="Garamond" w:hAnsi="Garamond"/>
                <w:bCs/>
                <w:sz w:val="24"/>
                <w:szCs w:val="24"/>
              </w:rPr>
            </w:pPr>
            <w:r w:rsidRPr="00316724">
              <w:rPr>
                <w:rFonts w:ascii="Garamond" w:hAnsi="Garamond"/>
                <w:bCs/>
                <w:sz w:val="24"/>
                <w:szCs w:val="24"/>
              </w:rPr>
              <w:t>Départs programmés (retraite, fin de contrat,</w:t>
            </w:r>
            <w:r w:rsidRPr="00316724">
              <w:rPr>
                <w:rFonts w:ascii="Garamond" w:hAnsi="Garamond"/>
                <w:bCs/>
                <w:sz w:val="24"/>
                <w:szCs w:val="24"/>
              </w:rPr>
              <w:br/>
              <w:t xml:space="preserve"> inaptitude physique…) et recrutements programmés</w:t>
            </w:r>
          </w:p>
        </w:tc>
      </w:tr>
      <w:tr w:rsidR="00D432BE" w:rsidRPr="00D432BE" w14:paraId="38401587" w14:textId="77777777" w:rsidTr="0097554E">
        <w:trPr>
          <w:trHeight w:val="1455"/>
          <w:jc w:val="center"/>
        </w:trPr>
        <w:tc>
          <w:tcPr>
            <w:tcW w:w="2383" w:type="dxa"/>
            <w:vMerge/>
            <w:hideMark/>
          </w:tcPr>
          <w:p w14:paraId="1D1F2207" w14:textId="77777777" w:rsidR="00D432BE" w:rsidRPr="00316724" w:rsidRDefault="00D432BE" w:rsidP="00D432BE">
            <w:pPr>
              <w:rPr>
                <w:rFonts w:ascii="Garamond" w:hAnsi="Garamond"/>
                <w:bCs/>
                <w:sz w:val="24"/>
                <w:szCs w:val="24"/>
              </w:rPr>
            </w:pPr>
          </w:p>
        </w:tc>
        <w:tc>
          <w:tcPr>
            <w:tcW w:w="2317" w:type="dxa"/>
            <w:vMerge/>
            <w:hideMark/>
          </w:tcPr>
          <w:p w14:paraId="4E693897" w14:textId="77777777" w:rsidR="00D432BE" w:rsidRPr="00316724" w:rsidRDefault="00D432BE" w:rsidP="00D432BE">
            <w:pPr>
              <w:rPr>
                <w:rFonts w:ascii="Garamond" w:hAnsi="Garamond"/>
                <w:bCs/>
                <w:sz w:val="24"/>
                <w:szCs w:val="24"/>
              </w:rPr>
            </w:pPr>
          </w:p>
        </w:tc>
        <w:tc>
          <w:tcPr>
            <w:tcW w:w="1701" w:type="dxa"/>
            <w:vMerge/>
            <w:hideMark/>
          </w:tcPr>
          <w:p w14:paraId="35ACCEB9" w14:textId="77777777" w:rsidR="00D432BE" w:rsidRPr="00316724" w:rsidRDefault="00D432BE" w:rsidP="00D432BE">
            <w:pPr>
              <w:rPr>
                <w:rFonts w:ascii="Garamond" w:hAnsi="Garamond"/>
                <w:bCs/>
                <w:sz w:val="24"/>
                <w:szCs w:val="24"/>
              </w:rPr>
            </w:pPr>
          </w:p>
        </w:tc>
        <w:tc>
          <w:tcPr>
            <w:tcW w:w="1339" w:type="dxa"/>
            <w:vMerge/>
            <w:hideMark/>
          </w:tcPr>
          <w:p w14:paraId="41836F31" w14:textId="77777777" w:rsidR="00D432BE" w:rsidRPr="00316724" w:rsidRDefault="00D432BE" w:rsidP="00D432BE">
            <w:pPr>
              <w:rPr>
                <w:rFonts w:ascii="Garamond" w:hAnsi="Garamond"/>
                <w:bCs/>
                <w:sz w:val="24"/>
                <w:szCs w:val="24"/>
              </w:rPr>
            </w:pPr>
          </w:p>
        </w:tc>
        <w:tc>
          <w:tcPr>
            <w:tcW w:w="500" w:type="dxa"/>
            <w:noWrap/>
            <w:textDirection w:val="tbRl"/>
            <w:hideMark/>
          </w:tcPr>
          <w:p w14:paraId="6A4D786D" w14:textId="77777777" w:rsidR="00D432BE" w:rsidRPr="00316724" w:rsidRDefault="00D432BE" w:rsidP="00D432BE">
            <w:pPr>
              <w:rPr>
                <w:rFonts w:ascii="Garamond" w:hAnsi="Garamond"/>
                <w:bCs/>
                <w:sz w:val="24"/>
                <w:szCs w:val="24"/>
              </w:rPr>
            </w:pPr>
            <w:r w:rsidRPr="00316724">
              <w:rPr>
                <w:rFonts w:ascii="Garamond" w:hAnsi="Garamond"/>
                <w:bCs/>
                <w:sz w:val="24"/>
                <w:szCs w:val="24"/>
              </w:rPr>
              <w:t>Départs</w:t>
            </w:r>
          </w:p>
        </w:tc>
        <w:tc>
          <w:tcPr>
            <w:tcW w:w="500" w:type="dxa"/>
            <w:noWrap/>
            <w:textDirection w:val="tbRl"/>
            <w:hideMark/>
          </w:tcPr>
          <w:p w14:paraId="3911CE55" w14:textId="77777777" w:rsidR="00D432BE" w:rsidRPr="00316724" w:rsidRDefault="00D432BE" w:rsidP="00D432BE">
            <w:pPr>
              <w:rPr>
                <w:rFonts w:ascii="Garamond" w:hAnsi="Garamond"/>
                <w:bCs/>
                <w:sz w:val="24"/>
                <w:szCs w:val="24"/>
              </w:rPr>
            </w:pPr>
            <w:r w:rsidRPr="00316724">
              <w:rPr>
                <w:rFonts w:ascii="Garamond" w:hAnsi="Garamond"/>
                <w:bCs/>
                <w:sz w:val="24"/>
                <w:szCs w:val="24"/>
              </w:rPr>
              <w:t>Recrutement</w:t>
            </w:r>
          </w:p>
        </w:tc>
        <w:tc>
          <w:tcPr>
            <w:tcW w:w="500" w:type="dxa"/>
            <w:noWrap/>
            <w:textDirection w:val="tbRl"/>
            <w:hideMark/>
          </w:tcPr>
          <w:p w14:paraId="7B255975" w14:textId="77777777" w:rsidR="00D432BE" w:rsidRPr="00316724" w:rsidRDefault="00D432BE" w:rsidP="00D432BE">
            <w:pPr>
              <w:rPr>
                <w:rFonts w:ascii="Garamond" w:hAnsi="Garamond"/>
                <w:bCs/>
                <w:sz w:val="24"/>
                <w:szCs w:val="24"/>
              </w:rPr>
            </w:pPr>
            <w:r w:rsidRPr="00316724">
              <w:rPr>
                <w:rFonts w:ascii="Garamond" w:hAnsi="Garamond"/>
                <w:bCs/>
                <w:sz w:val="24"/>
                <w:szCs w:val="24"/>
              </w:rPr>
              <w:t>Départs</w:t>
            </w:r>
          </w:p>
        </w:tc>
        <w:tc>
          <w:tcPr>
            <w:tcW w:w="500" w:type="dxa"/>
            <w:noWrap/>
            <w:textDirection w:val="tbRl"/>
            <w:hideMark/>
          </w:tcPr>
          <w:p w14:paraId="62E5E1C0" w14:textId="77777777" w:rsidR="00D432BE" w:rsidRPr="00316724" w:rsidRDefault="00D432BE" w:rsidP="00D432BE">
            <w:pPr>
              <w:rPr>
                <w:rFonts w:ascii="Garamond" w:hAnsi="Garamond"/>
                <w:bCs/>
                <w:sz w:val="24"/>
                <w:szCs w:val="24"/>
              </w:rPr>
            </w:pPr>
            <w:r w:rsidRPr="00316724">
              <w:rPr>
                <w:rFonts w:ascii="Garamond" w:hAnsi="Garamond"/>
                <w:bCs/>
                <w:sz w:val="24"/>
                <w:szCs w:val="24"/>
              </w:rPr>
              <w:t>Recrutements</w:t>
            </w:r>
          </w:p>
        </w:tc>
        <w:tc>
          <w:tcPr>
            <w:tcW w:w="500" w:type="dxa"/>
            <w:noWrap/>
            <w:textDirection w:val="tbRl"/>
            <w:hideMark/>
          </w:tcPr>
          <w:p w14:paraId="28127385" w14:textId="77777777" w:rsidR="00D432BE" w:rsidRPr="00316724" w:rsidRDefault="00D432BE" w:rsidP="00D432BE">
            <w:pPr>
              <w:rPr>
                <w:rFonts w:ascii="Garamond" w:hAnsi="Garamond"/>
                <w:bCs/>
                <w:sz w:val="24"/>
                <w:szCs w:val="24"/>
              </w:rPr>
            </w:pPr>
            <w:r w:rsidRPr="00316724">
              <w:rPr>
                <w:rFonts w:ascii="Garamond" w:hAnsi="Garamond"/>
                <w:bCs/>
                <w:sz w:val="24"/>
                <w:szCs w:val="24"/>
              </w:rPr>
              <w:t>Départs</w:t>
            </w:r>
          </w:p>
        </w:tc>
        <w:tc>
          <w:tcPr>
            <w:tcW w:w="500" w:type="dxa"/>
            <w:noWrap/>
            <w:textDirection w:val="tbRl"/>
            <w:hideMark/>
          </w:tcPr>
          <w:p w14:paraId="66E676F4" w14:textId="77777777" w:rsidR="00D432BE" w:rsidRPr="00316724" w:rsidRDefault="00D432BE" w:rsidP="00D432BE">
            <w:pPr>
              <w:rPr>
                <w:rFonts w:ascii="Garamond" w:hAnsi="Garamond"/>
                <w:bCs/>
                <w:sz w:val="24"/>
                <w:szCs w:val="24"/>
              </w:rPr>
            </w:pPr>
            <w:r w:rsidRPr="00316724">
              <w:rPr>
                <w:rFonts w:ascii="Garamond" w:hAnsi="Garamond"/>
                <w:bCs/>
                <w:sz w:val="24"/>
                <w:szCs w:val="24"/>
              </w:rPr>
              <w:t>Recrutement</w:t>
            </w:r>
          </w:p>
        </w:tc>
        <w:tc>
          <w:tcPr>
            <w:tcW w:w="500" w:type="dxa"/>
            <w:noWrap/>
            <w:textDirection w:val="tbRl"/>
            <w:hideMark/>
          </w:tcPr>
          <w:p w14:paraId="326E4CFA" w14:textId="77777777" w:rsidR="00D432BE" w:rsidRPr="00316724" w:rsidRDefault="00D432BE" w:rsidP="00D432BE">
            <w:pPr>
              <w:rPr>
                <w:rFonts w:ascii="Garamond" w:hAnsi="Garamond"/>
                <w:bCs/>
                <w:sz w:val="24"/>
                <w:szCs w:val="24"/>
              </w:rPr>
            </w:pPr>
            <w:r w:rsidRPr="00316724">
              <w:rPr>
                <w:rFonts w:ascii="Garamond" w:hAnsi="Garamond"/>
                <w:bCs/>
                <w:sz w:val="24"/>
                <w:szCs w:val="24"/>
              </w:rPr>
              <w:t>Départs</w:t>
            </w:r>
          </w:p>
        </w:tc>
        <w:tc>
          <w:tcPr>
            <w:tcW w:w="500" w:type="dxa"/>
            <w:noWrap/>
            <w:textDirection w:val="tbRl"/>
            <w:hideMark/>
          </w:tcPr>
          <w:p w14:paraId="4C8BE098" w14:textId="77777777" w:rsidR="00D432BE" w:rsidRPr="00316724" w:rsidRDefault="00D432BE" w:rsidP="00D432BE">
            <w:pPr>
              <w:rPr>
                <w:rFonts w:ascii="Garamond" w:hAnsi="Garamond"/>
                <w:bCs/>
                <w:sz w:val="24"/>
                <w:szCs w:val="24"/>
              </w:rPr>
            </w:pPr>
            <w:r w:rsidRPr="00316724">
              <w:rPr>
                <w:rFonts w:ascii="Garamond" w:hAnsi="Garamond"/>
                <w:bCs/>
                <w:sz w:val="24"/>
                <w:szCs w:val="24"/>
              </w:rPr>
              <w:t>Recrutements</w:t>
            </w:r>
          </w:p>
        </w:tc>
        <w:tc>
          <w:tcPr>
            <w:tcW w:w="500" w:type="dxa"/>
            <w:noWrap/>
            <w:textDirection w:val="tbRl"/>
            <w:hideMark/>
          </w:tcPr>
          <w:p w14:paraId="2D3415E4" w14:textId="77777777" w:rsidR="00D432BE" w:rsidRPr="00316724" w:rsidRDefault="00D432BE" w:rsidP="00D432BE">
            <w:pPr>
              <w:rPr>
                <w:rFonts w:ascii="Garamond" w:hAnsi="Garamond"/>
                <w:bCs/>
                <w:sz w:val="24"/>
                <w:szCs w:val="24"/>
              </w:rPr>
            </w:pPr>
            <w:r w:rsidRPr="00316724">
              <w:rPr>
                <w:rFonts w:ascii="Garamond" w:hAnsi="Garamond"/>
                <w:bCs/>
                <w:sz w:val="24"/>
                <w:szCs w:val="24"/>
              </w:rPr>
              <w:t>Départs</w:t>
            </w:r>
          </w:p>
        </w:tc>
        <w:tc>
          <w:tcPr>
            <w:tcW w:w="500" w:type="dxa"/>
            <w:noWrap/>
            <w:textDirection w:val="tbRl"/>
            <w:hideMark/>
          </w:tcPr>
          <w:p w14:paraId="42388A2B" w14:textId="77777777" w:rsidR="00D432BE" w:rsidRPr="00316724" w:rsidRDefault="00D432BE" w:rsidP="00D432BE">
            <w:pPr>
              <w:rPr>
                <w:rFonts w:ascii="Garamond" w:hAnsi="Garamond"/>
                <w:bCs/>
                <w:sz w:val="24"/>
                <w:szCs w:val="24"/>
              </w:rPr>
            </w:pPr>
            <w:r w:rsidRPr="00316724">
              <w:rPr>
                <w:rFonts w:ascii="Garamond" w:hAnsi="Garamond"/>
                <w:bCs/>
                <w:sz w:val="24"/>
                <w:szCs w:val="24"/>
              </w:rPr>
              <w:t>Recrutement</w:t>
            </w:r>
          </w:p>
        </w:tc>
        <w:tc>
          <w:tcPr>
            <w:tcW w:w="500" w:type="dxa"/>
            <w:noWrap/>
            <w:textDirection w:val="tbRl"/>
            <w:hideMark/>
          </w:tcPr>
          <w:p w14:paraId="0E197242" w14:textId="77777777" w:rsidR="00D432BE" w:rsidRPr="00316724" w:rsidRDefault="00D432BE" w:rsidP="00D432BE">
            <w:pPr>
              <w:rPr>
                <w:rFonts w:ascii="Garamond" w:hAnsi="Garamond"/>
                <w:bCs/>
                <w:sz w:val="24"/>
                <w:szCs w:val="24"/>
              </w:rPr>
            </w:pPr>
            <w:r w:rsidRPr="00316724">
              <w:rPr>
                <w:rFonts w:ascii="Garamond" w:hAnsi="Garamond"/>
                <w:bCs/>
                <w:sz w:val="24"/>
                <w:szCs w:val="24"/>
              </w:rPr>
              <w:t>Départs</w:t>
            </w:r>
          </w:p>
        </w:tc>
        <w:tc>
          <w:tcPr>
            <w:tcW w:w="500" w:type="dxa"/>
            <w:noWrap/>
            <w:textDirection w:val="tbRl"/>
            <w:hideMark/>
          </w:tcPr>
          <w:p w14:paraId="01411144" w14:textId="77777777" w:rsidR="00D432BE" w:rsidRPr="00316724" w:rsidRDefault="00D432BE" w:rsidP="00D432BE">
            <w:pPr>
              <w:rPr>
                <w:rFonts w:ascii="Garamond" w:hAnsi="Garamond"/>
                <w:bCs/>
                <w:sz w:val="24"/>
                <w:szCs w:val="24"/>
              </w:rPr>
            </w:pPr>
            <w:r w:rsidRPr="00316724">
              <w:rPr>
                <w:rFonts w:ascii="Garamond" w:hAnsi="Garamond"/>
                <w:bCs/>
                <w:sz w:val="24"/>
                <w:szCs w:val="24"/>
              </w:rPr>
              <w:t>Recrutements</w:t>
            </w:r>
          </w:p>
        </w:tc>
      </w:tr>
      <w:tr w:rsidR="0097554E" w:rsidRPr="00D432BE" w14:paraId="5B2F9F73" w14:textId="77777777" w:rsidTr="0097554E">
        <w:trPr>
          <w:trHeight w:val="315"/>
          <w:jc w:val="center"/>
        </w:trPr>
        <w:tc>
          <w:tcPr>
            <w:tcW w:w="2383" w:type="dxa"/>
            <w:vMerge/>
            <w:hideMark/>
          </w:tcPr>
          <w:p w14:paraId="0D869BE3" w14:textId="77777777" w:rsidR="0097554E" w:rsidRPr="00316724" w:rsidRDefault="0097554E" w:rsidP="0097554E">
            <w:pPr>
              <w:rPr>
                <w:rFonts w:ascii="Garamond" w:hAnsi="Garamond"/>
                <w:bCs/>
                <w:sz w:val="24"/>
                <w:szCs w:val="24"/>
              </w:rPr>
            </w:pPr>
          </w:p>
        </w:tc>
        <w:tc>
          <w:tcPr>
            <w:tcW w:w="2317" w:type="dxa"/>
            <w:vMerge/>
            <w:hideMark/>
          </w:tcPr>
          <w:p w14:paraId="0017091E" w14:textId="77777777" w:rsidR="0097554E" w:rsidRPr="00316724" w:rsidRDefault="0097554E" w:rsidP="0097554E">
            <w:pPr>
              <w:rPr>
                <w:rFonts w:ascii="Garamond" w:hAnsi="Garamond"/>
                <w:bCs/>
                <w:sz w:val="24"/>
                <w:szCs w:val="24"/>
              </w:rPr>
            </w:pPr>
          </w:p>
        </w:tc>
        <w:tc>
          <w:tcPr>
            <w:tcW w:w="1701" w:type="dxa"/>
            <w:vMerge/>
            <w:hideMark/>
          </w:tcPr>
          <w:p w14:paraId="0EC5797A" w14:textId="77777777" w:rsidR="0097554E" w:rsidRPr="00316724" w:rsidRDefault="0097554E" w:rsidP="0097554E">
            <w:pPr>
              <w:rPr>
                <w:rFonts w:ascii="Garamond" w:hAnsi="Garamond"/>
                <w:bCs/>
                <w:sz w:val="24"/>
                <w:szCs w:val="24"/>
              </w:rPr>
            </w:pPr>
          </w:p>
        </w:tc>
        <w:tc>
          <w:tcPr>
            <w:tcW w:w="1339" w:type="dxa"/>
            <w:vMerge/>
            <w:hideMark/>
          </w:tcPr>
          <w:p w14:paraId="48D1EBED" w14:textId="77777777" w:rsidR="0097554E" w:rsidRPr="00316724" w:rsidRDefault="0097554E" w:rsidP="0097554E">
            <w:pPr>
              <w:rPr>
                <w:rFonts w:ascii="Garamond" w:hAnsi="Garamond"/>
                <w:bCs/>
                <w:sz w:val="24"/>
                <w:szCs w:val="24"/>
              </w:rPr>
            </w:pPr>
          </w:p>
        </w:tc>
        <w:tc>
          <w:tcPr>
            <w:tcW w:w="1000" w:type="dxa"/>
            <w:gridSpan w:val="2"/>
            <w:noWrap/>
            <w:hideMark/>
          </w:tcPr>
          <w:p w14:paraId="3854C9D8" w14:textId="570A0C0A" w:rsidR="0097554E" w:rsidRPr="0012727E" w:rsidRDefault="0097554E" w:rsidP="0097554E">
            <w:pPr>
              <w:rPr>
                <w:rFonts w:ascii="Garamond" w:hAnsi="Garamond"/>
                <w:bCs/>
                <w:sz w:val="24"/>
                <w:szCs w:val="24"/>
              </w:rPr>
            </w:pPr>
            <w:r w:rsidRPr="0012727E">
              <w:rPr>
                <w:rFonts w:ascii="Garamond" w:hAnsi="Garamond"/>
                <w:bCs/>
                <w:sz w:val="24"/>
                <w:szCs w:val="24"/>
              </w:rPr>
              <w:t>Année N</w:t>
            </w:r>
          </w:p>
        </w:tc>
        <w:tc>
          <w:tcPr>
            <w:tcW w:w="1000" w:type="dxa"/>
            <w:gridSpan w:val="2"/>
            <w:noWrap/>
            <w:hideMark/>
          </w:tcPr>
          <w:p w14:paraId="27D03691" w14:textId="47F1419E" w:rsidR="0097554E" w:rsidRPr="0012727E" w:rsidRDefault="0097554E" w:rsidP="0097554E">
            <w:pPr>
              <w:rPr>
                <w:rFonts w:ascii="Garamond" w:hAnsi="Garamond"/>
                <w:bCs/>
                <w:sz w:val="24"/>
                <w:szCs w:val="24"/>
              </w:rPr>
            </w:pPr>
            <w:r w:rsidRPr="0012727E">
              <w:rPr>
                <w:rFonts w:ascii="Garamond" w:hAnsi="Garamond"/>
                <w:bCs/>
                <w:sz w:val="24"/>
                <w:szCs w:val="24"/>
              </w:rPr>
              <w:t>Année N+1</w:t>
            </w:r>
          </w:p>
        </w:tc>
        <w:tc>
          <w:tcPr>
            <w:tcW w:w="1000" w:type="dxa"/>
            <w:gridSpan w:val="2"/>
            <w:noWrap/>
            <w:hideMark/>
          </w:tcPr>
          <w:p w14:paraId="79CA1D02" w14:textId="7CF05CC4" w:rsidR="0097554E" w:rsidRPr="0012727E" w:rsidRDefault="0097554E" w:rsidP="0097554E">
            <w:pPr>
              <w:rPr>
                <w:rFonts w:ascii="Garamond" w:hAnsi="Garamond"/>
                <w:bCs/>
                <w:sz w:val="24"/>
                <w:szCs w:val="24"/>
              </w:rPr>
            </w:pPr>
            <w:r w:rsidRPr="0012727E">
              <w:rPr>
                <w:rFonts w:ascii="Garamond" w:hAnsi="Garamond"/>
                <w:bCs/>
                <w:sz w:val="24"/>
                <w:szCs w:val="24"/>
              </w:rPr>
              <w:t>Année N+2</w:t>
            </w:r>
          </w:p>
        </w:tc>
        <w:tc>
          <w:tcPr>
            <w:tcW w:w="1000" w:type="dxa"/>
            <w:gridSpan w:val="2"/>
            <w:noWrap/>
            <w:hideMark/>
          </w:tcPr>
          <w:p w14:paraId="59C7C8BE" w14:textId="750B3D6B" w:rsidR="0097554E" w:rsidRPr="0012727E" w:rsidRDefault="0097554E" w:rsidP="0097554E">
            <w:pPr>
              <w:rPr>
                <w:rFonts w:ascii="Garamond" w:hAnsi="Garamond"/>
                <w:bCs/>
                <w:sz w:val="24"/>
                <w:szCs w:val="24"/>
              </w:rPr>
            </w:pPr>
            <w:r w:rsidRPr="0012727E">
              <w:rPr>
                <w:rFonts w:ascii="Garamond" w:hAnsi="Garamond"/>
                <w:bCs/>
                <w:sz w:val="24"/>
                <w:szCs w:val="24"/>
              </w:rPr>
              <w:t>Année N+3</w:t>
            </w:r>
          </w:p>
        </w:tc>
        <w:tc>
          <w:tcPr>
            <w:tcW w:w="1000" w:type="dxa"/>
            <w:gridSpan w:val="2"/>
            <w:noWrap/>
            <w:hideMark/>
          </w:tcPr>
          <w:p w14:paraId="606CF3F8" w14:textId="773886F5" w:rsidR="0097554E" w:rsidRPr="0012727E" w:rsidRDefault="0097554E" w:rsidP="0097554E">
            <w:pPr>
              <w:rPr>
                <w:rFonts w:ascii="Garamond" w:hAnsi="Garamond"/>
                <w:bCs/>
                <w:sz w:val="24"/>
                <w:szCs w:val="24"/>
              </w:rPr>
            </w:pPr>
            <w:r w:rsidRPr="0012727E">
              <w:rPr>
                <w:rFonts w:ascii="Garamond" w:hAnsi="Garamond"/>
                <w:bCs/>
                <w:sz w:val="24"/>
                <w:szCs w:val="24"/>
              </w:rPr>
              <w:t>Année N+4</w:t>
            </w:r>
          </w:p>
        </w:tc>
        <w:tc>
          <w:tcPr>
            <w:tcW w:w="1000" w:type="dxa"/>
            <w:gridSpan w:val="2"/>
            <w:noWrap/>
            <w:hideMark/>
          </w:tcPr>
          <w:p w14:paraId="4ED84DDB" w14:textId="2ABAB550" w:rsidR="0097554E" w:rsidRPr="0012727E" w:rsidRDefault="0097554E" w:rsidP="0097554E">
            <w:pPr>
              <w:rPr>
                <w:rFonts w:ascii="Garamond" w:hAnsi="Garamond"/>
                <w:bCs/>
                <w:sz w:val="24"/>
                <w:szCs w:val="24"/>
              </w:rPr>
            </w:pPr>
            <w:r w:rsidRPr="0012727E">
              <w:rPr>
                <w:rFonts w:ascii="Garamond" w:hAnsi="Garamond"/>
                <w:bCs/>
                <w:sz w:val="24"/>
                <w:szCs w:val="24"/>
              </w:rPr>
              <w:t>Année N+5</w:t>
            </w:r>
          </w:p>
        </w:tc>
      </w:tr>
      <w:tr w:rsidR="00D432BE" w:rsidRPr="00D432BE" w14:paraId="54D23FD0" w14:textId="77777777" w:rsidTr="0097554E">
        <w:trPr>
          <w:trHeight w:val="1575"/>
          <w:jc w:val="center"/>
        </w:trPr>
        <w:tc>
          <w:tcPr>
            <w:tcW w:w="2383" w:type="dxa"/>
            <w:hideMark/>
          </w:tcPr>
          <w:p w14:paraId="4D04F743" w14:textId="77777777" w:rsidR="00012D9E" w:rsidRPr="00316724" w:rsidRDefault="00D432BE" w:rsidP="00012D9E">
            <w:pPr>
              <w:rPr>
                <w:rFonts w:ascii="Garamond" w:hAnsi="Garamond"/>
                <w:bCs/>
                <w:sz w:val="24"/>
                <w:szCs w:val="24"/>
              </w:rPr>
            </w:pPr>
            <w:r w:rsidRPr="00316724">
              <w:rPr>
                <w:rFonts w:ascii="Garamond" w:hAnsi="Garamond"/>
                <w:b/>
                <w:bCs/>
                <w:sz w:val="24"/>
                <w:szCs w:val="24"/>
                <w:u w:val="single"/>
              </w:rPr>
              <w:t>Exemple</w:t>
            </w:r>
          </w:p>
          <w:p w14:paraId="528EA22D" w14:textId="77777777" w:rsidR="00D432BE" w:rsidRPr="00316724" w:rsidRDefault="00D432BE" w:rsidP="00012D9E">
            <w:pPr>
              <w:rPr>
                <w:rFonts w:ascii="Garamond" w:hAnsi="Garamond"/>
                <w:bCs/>
                <w:sz w:val="24"/>
                <w:szCs w:val="24"/>
              </w:rPr>
            </w:pPr>
            <w:r w:rsidRPr="00316724">
              <w:rPr>
                <w:rFonts w:ascii="Garamond" w:hAnsi="Garamond"/>
                <w:bCs/>
                <w:sz w:val="24"/>
                <w:szCs w:val="24"/>
              </w:rPr>
              <w:t>Création d'un accueil de loisirs juillet et août</w:t>
            </w:r>
          </w:p>
        </w:tc>
        <w:tc>
          <w:tcPr>
            <w:tcW w:w="2317" w:type="dxa"/>
            <w:noWrap/>
            <w:hideMark/>
          </w:tcPr>
          <w:p w14:paraId="44F07436" w14:textId="77777777" w:rsidR="00D432BE" w:rsidRPr="00316724" w:rsidRDefault="00D432BE" w:rsidP="00D432BE">
            <w:pPr>
              <w:rPr>
                <w:rFonts w:ascii="Garamond" w:hAnsi="Garamond"/>
                <w:bCs/>
                <w:sz w:val="24"/>
                <w:szCs w:val="24"/>
              </w:rPr>
            </w:pPr>
            <w:r w:rsidRPr="00316724">
              <w:rPr>
                <w:rFonts w:ascii="Garamond" w:hAnsi="Garamond"/>
                <w:bCs/>
                <w:sz w:val="24"/>
                <w:szCs w:val="24"/>
              </w:rPr>
              <w:t>Aucun</w:t>
            </w:r>
          </w:p>
        </w:tc>
        <w:tc>
          <w:tcPr>
            <w:tcW w:w="1701" w:type="dxa"/>
            <w:hideMark/>
          </w:tcPr>
          <w:p w14:paraId="57A7099E" w14:textId="77777777" w:rsidR="00D432BE" w:rsidRPr="00316724" w:rsidRDefault="00D432BE" w:rsidP="00D432BE">
            <w:pPr>
              <w:rPr>
                <w:rFonts w:ascii="Garamond" w:hAnsi="Garamond"/>
                <w:bCs/>
                <w:sz w:val="24"/>
                <w:szCs w:val="24"/>
              </w:rPr>
            </w:pPr>
            <w:r w:rsidRPr="00316724">
              <w:rPr>
                <w:rFonts w:ascii="Garamond" w:hAnsi="Garamond"/>
                <w:bCs/>
                <w:sz w:val="24"/>
                <w:szCs w:val="24"/>
              </w:rPr>
              <w:t>Création à partir des congés scolaires d'été 2022</w:t>
            </w:r>
          </w:p>
        </w:tc>
        <w:tc>
          <w:tcPr>
            <w:tcW w:w="1339" w:type="dxa"/>
            <w:hideMark/>
          </w:tcPr>
          <w:p w14:paraId="3E28CF9C" w14:textId="77777777" w:rsidR="00D432BE" w:rsidRPr="00316724" w:rsidRDefault="00D432BE" w:rsidP="00D432BE">
            <w:pPr>
              <w:rPr>
                <w:rFonts w:ascii="Garamond" w:hAnsi="Garamond"/>
                <w:bCs/>
                <w:sz w:val="24"/>
                <w:szCs w:val="24"/>
              </w:rPr>
            </w:pPr>
            <w:r w:rsidRPr="00316724">
              <w:rPr>
                <w:rFonts w:ascii="Garamond" w:hAnsi="Garamond"/>
                <w:bCs/>
                <w:sz w:val="24"/>
                <w:szCs w:val="24"/>
              </w:rPr>
              <w:t>8 agents contractuels non permanents</w:t>
            </w:r>
          </w:p>
        </w:tc>
        <w:tc>
          <w:tcPr>
            <w:tcW w:w="500" w:type="dxa"/>
            <w:noWrap/>
            <w:hideMark/>
          </w:tcPr>
          <w:p w14:paraId="3EB16C03" w14:textId="77777777" w:rsidR="00D432BE" w:rsidRPr="00316724" w:rsidRDefault="00D432BE" w:rsidP="00D432BE">
            <w:pPr>
              <w:rPr>
                <w:rFonts w:ascii="Garamond" w:hAnsi="Garamond"/>
                <w:bCs/>
                <w:sz w:val="24"/>
                <w:szCs w:val="24"/>
              </w:rPr>
            </w:pPr>
            <w:r w:rsidRPr="00316724">
              <w:rPr>
                <w:rFonts w:ascii="Garamond" w:hAnsi="Garamond"/>
                <w:bCs/>
                <w:sz w:val="24"/>
                <w:szCs w:val="24"/>
              </w:rPr>
              <w:t> </w:t>
            </w:r>
          </w:p>
        </w:tc>
        <w:tc>
          <w:tcPr>
            <w:tcW w:w="500" w:type="dxa"/>
            <w:noWrap/>
            <w:hideMark/>
          </w:tcPr>
          <w:p w14:paraId="37898ED9" w14:textId="77777777" w:rsidR="00D432BE" w:rsidRPr="00316724" w:rsidRDefault="00D432BE" w:rsidP="00D432BE">
            <w:pPr>
              <w:rPr>
                <w:rFonts w:ascii="Garamond" w:hAnsi="Garamond"/>
                <w:bCs/>
                <w:sz w:val="24"/>
                <w:szCs w:val="24"/>
              </w:rPr>
            </w:pPr>
            <w:r w:rsidRPr="00316724">
              <w:rPr>
                <w:rFonts w:ascii="Garamond" w:hAnsi="Garamond"/>
                <w:bCs/>
                <w:sz w:val="24"/>
                <w:szCs w:val="24"/>
              </w:rPr>
              <w:t> </w:t>
            </w:r>
          </w:p>
        </w:tc>
        <w:tc>
          <w:tcPr>
            <w:tcW w:w="500" w:type="dxa"/>
            <w:noWrap/>
            <w:hideMark/>
          </w:tcPr>
          <w:p w14:paraId="3339F9EB" w14:textId="77777777" w:rsidR="00D432BE" w:rsidRPr="00316724" w:rsidRDefault="00D432BE" w:rsidP="00D432BE">
            <w:pPr>
              <w:rPr>
                <w:rFonts w:ascii="Garamond" w:hAnsi="Garamond"/>
                <w:bCs/>
                <w:sz w:val="24"/>
                <w:szCs w:val="24"/>
              </w:rPr>
            </w:pPr>
            <w:r w:rsidRPr="00316724">
              <w:rPr>
                <w:rFonts w:ascii="Garamond" w:hAnsi="Garamond"/>
                <w:bCs/>
                <w:sz w:val="24"/>
                <w:szCs w:val="24"/>
              </w:rPr>
              <w:t> </w:t>
            </w:r>
          </w:p>
        </w:tc>
        <w:tc>
          <w:tcPr>
            <w:tcW w:w="500" w:type="dxa"/>
            <w:noWrap/>
            <w:hideMark/>
          </w:tcPr>
          <w:p w14:paraId="5235731A" w14:textId="77777777" w:rsidR="00D432BE" w:rsidRPr="00316724" w:rsidRDefault="00D432BE" w:rsidP="00D432BE">
            <w:pPr>
              <w:rPr>
                <w:rFonts w:ascii="Garamond" w:hAnsi="Garamond"/>
                <w:bCs/>
                <w:sz w:val="24"/>
                <w:szCs w:val="24"/>
              </w:rPr>
            </w:pPr>
            <w:r w:rsidRPr="00316724">
              <w:rPr>
                <w:rFonts w:ascii="Garamond" w:hAnsi="Garamond"/>
                <w:bCs/>
                <w:sz w:val="24"/>
                <w:szCs w:val="24"/>
              </w:rPr>
              <w:t>8</w:t>
            </w:r>
          </w:p>
        </w:tc>
        <w:tc>
          <w:tcPr>
            <w:tcW w:w="500" w:type="dxa"/>
            <w:noWrap/>
            <w:hideMark/>
          </w:tcPr>
          <w:p w14:paraId="678D9844" w14:textId="77777777" w:rsidR="00D432BE" w:rsidRPr="00316724" w:rsidRDefault="00D432BE" w:rsidP="00D432BE">
            <w:pPr>
              <w:rPr>
                <w:rFonts w:ascii="Garamond" w:hAnsi="Garamond"/>
                <w:bCs/>
                <w:sz w:val="24"/>
                <w:szCs w:val="24"/>
              </w:rPr>
            </w:pPr>
            <w:r w:rsidRPr="00316724">
              <w:rPr>
                <w:rFonts w:ascii="Garamond" w:hAnsi="Garamond"/>
                <w:bCs/>
                <w:sz w:val="24"/>
                <w:szCs w:val="24"/>
              </w:rPr>
              <w:t> </w:t>
            </w:r>
          </w:p>
        </w:tc>
        <w:tc>
          <w:tcPr>
            <w:tcW w:w="500" w:type="dxa"/>
            <w:noWrap/>
            <w:hideMark/>
          </w:tcPr>
          <w:p w14:paraId="3E175127" w14:textId="77777777" w:rsidR="00D432BE" w:rsidRPr="00316724" w:rsidRDefault="00D432BE" w:rsidP="00D432BE">
            <w:pPr>
              <w:rPr>
                <w:rFonts w:ascii="Garamond" w:hAnsi="Garamond"/>
                <w:bCs/>
                <w:sz w:val="24"/>
                <w:szCs w:val="24"/>
              </w:rPr>
            </w:pPr>
            <w:r w:rsidRPr="00316724">
              <w:rPr>
                <w:rFonts w:ascii="Garamond" w:hAnsi="Garamond"/>
                <w:bCs/>
                <w:sz w:val="24"/>
                <w:szCs w:val="24"/>
              </w:rPr>
              <w:t>8</w:t>
            </w:r>
          </w:p>
        </w:tc>
        <w:tc>
          <w:tcPr>
            <w:tcW w:w="500" w:type="dxa"/>
            <w:noWrap/>
            <w:hideMark/>
          </w:tcPr>
          <w:p w14:paraId="1F9126F4" w14:textId="77777777" w:rsidR="00D432BE" w:rsidRPr="00316724" w:rsidRDefault="00D432BE" w:rsidP="00D432BE">
            <w:pPr>
              <w:rPr>
                <w:rFonts w:ascii="Garamond" w:hAnsi="Garamond"/>
                <w:bCs/>
                <w:sz w:val="24"/>
                <w:szCs w:val="24"/>
              </w:rPr>
            </w:pPr>
            <w:r w:rsidRPr="00316724">
              <w:rPr>
                <w:rFonts w:ascii="Garamond" w:hAnsi="Garamond"/>
                <w:bCs/>
                <w:sz w:val="24"/>
                <w:szCs w:val="24"/>
              </w:rPr>
              <w:t> </w:t>
            </w:r>
          </w:p>
        </w:tc>
        <w:tc>
          <w:tcPr>
            <w:tcW w:w="500" w:type="dxa"/>
            <w:noWrap/>
            <w:hideMark/>
          </w:tcPr>
          <w:p w14:paraId="1E9013B1" w14:textId="77777777" w:rsidR="00D432BE" w:rsidRPr="00316724" w:rsidRDefault="00D432BE" w:rsidP="00D432BE">
            <w:pPr>
              <w:rPr>
                <w:rFonts w:ascii="Garamond" w:hAnsi="Garamond"/>
                <w:bCs/>
                <w:sz w:val="24"/>
                <w:szCs w:val="24"/>
              </w:rPr>
            </w:pPr>
            <w:r w:rsidRPr="00316724">
              <w:rPr>
                <w:rFonts w:ascii="Garamond" w:hAnsi="Garamond"/>
                <w:bCs/>
                <w:sz w:val="24"/>
                <w:szCs w:val="24"/>
              </w:rPr>
              <w:t>8</w:t>
            </w:r>
          </w:p>
        </w:tc>
        <w:tc>
          <w:tcPr>
            <w:tcW w:w="500" w:type="dxa"/>
            <w:noWrap/>
            <w:hideMark/>
          </w:tcPr>
          <w:p w14:paraId="185037DB" w14:textId="77777777" w:rsidR="00D432BE" w:rsidRPr="00316724" w:rsidRDefault="00D432BE" w:rsidP="00D432BE">
            <w:pPr>
              <w:rPr>
                <w:rFonts w:ascii="Garamond" w:hAnsi="Garamond"/>
                <w:bCs/>
                <w:sz w:val="24"/>
                <w:szCs w:val="24"/>
              </w:rPr>
            </w:pPr>
            <w:r w:rsidRPr="00316724">
              <w:rPr>
                <w:rFonts w:ascii="Garamond" w:hAnsi="Garamond"/>
                <w:bCs/>
                <w:sz w:val="24"/>
                <w:szCs w:val="24"/>
              </w:rPr>
              <w:t> </w:t>
            </w:r>
          </w:p>
        </w:tc>
        <w:tc>
          <w:tcPr>
            <w:tcW w:w="500" w:type="dxa"/>
            <w:noWrap/>
            <w:hideMark/>
          </w:tcPr>
          <w:p w14:paraId="587B9C22" w14:textId="77777777" w:rsidR="00D432BE" w:rsidRPr="00316724" w:rsidRDefault="00D432BE" w:rsidP="00D432BE">
            <w:pPr>
              <w:rPr>
                <w:rFonts w:ascii="Garamond" w:hAnsi="Garamond"/>
                <w:bCs/>
                <w:sz w:val="24"/>
                <w:szCs w:val="24"/>
              </w:rPr>
            </w:pPr>
            <w:r w:rsidRPr="00316724">
              <w:rPr>
                <w:rFonts w:ascii="Garamond" w:hAnsi="Garamond"/>
                <w:bCs/>
                <w:sz w:val="24"/>
                <w:szCs w:val="24"/>
              </w:rPr>
              <w:t>8</w:t>
            </w:r>
          </w:p>
        </w:tc>
        <w:tc>
          <w:tcPr>
            <w:tcW w:w="500" w:type="dxa"/>
            <w:noWrap/>
            <w:hideMark/>
          </w:tcPr>
          <w:p w14:paraId="19219A72" w14:textId="77777777" w:rsidR="00D432BE" w:rsidRPr="00316724" w:rsidRDefault="00D432BE" w:rsidP="00D432BE">
            <w:pPr>
              <w:rPr>
                <w:rFonts w:ascii="Garamond" w:hAnsi="Garamond"/>
                <w:bCs/>
                <w:sz w:val="24"/>
                <w:szCs w:val="24"/>
              </w:rPr>
            </w:pPr>
            <w:r w:rsidRPr="00316724">
              <w:rPr>
                <w:rFonts w:ascii="Garamond" w:hAnsi="Garamond"/>
                <w:bCs/>
                <w:sz w:val="24"/>
                <w:szCs w:val="24"/>
              </w:rPr>
              <w:t> </w:t>
            </w:r>
          </w:p>
        </w:tc>
        <w:tc>
          <w:tcPr>
            <w:tcW w:w="500" w:type="dxa"/>
            <w:noWrap/>
            <w:hideMark/>
          </w:tcPr>
          <w:p w14:paraId="392ED5F1" w14:textId="77777777" w:rsidR="00D432BE" w:rsidRPr="00316724" w:rsidRDefault="00D432BE" w:rsidP="00D432BE">
            <w:pPr>
              <w:rPr>
                <w:rFonts w:ascii="Garamond" w:hAnsi="Garamond"/>
                <w:bCs/>
                <w:sz w:val="24"/>
                <w:szCs w:val="24"/>
              </w:rPr>
            </w:pPr>
            <w:r w:rsidRPr="00316724">
              <w:rPr>
                <w:rFonts w:ascii="Garamond" w:hAnsi="Garamond"/>
                <w:bCs/>
                <w:sz w:val="24"/>
                <w:szCs w:val="24"/>
              </w:rPr>
              <w:t>8</w:t>
            </w:r>
          </w:p>
        </w:tc>
      </w:tr>
    </w:tbl>
    <w:p w14:paraId="20E6F06C" w14:textId="77777777" w:rsidR="00D432BE" w:rsidRDefault="00D432BE" w:rsidP="00BB24B6">
      <w:pPr>
        <w:spacing w:after="0" w:line="240" w:lineRule="auto"/>
        <w:rPr>
          <w:rFonts w:ascii="Garamond" w:hAnsi="Garamond"/>
          <w:bCs/>
          <w:sz w:val="24"/>
          <w:szCs w:val="24"/>
        </w:rPr>
      </w:pPr>
    </w:p>
    <w:p w14:paraId="56A21B40" w14:textId="77777777" w:rsidR="00012D9E" w:rsidRDefault="00012D9E" w:rsidP="00BB24B6">
      <w:pPr>
        <w:spacing w:after="0" w:line="240" w:lineRule="auto"/>
        <w:rPr>
          <w:rFonts w:ascii="Garamond" w:hAnsi="Garamond"/>
          <w:bCs/>
          <w:sz w:val="24"/>
          <w:szCs w:val="24"/>
        </w:rPr>
        <w:sectPr w:rsidR="00012D9E" w:rsidSect="00BC29A7">
          <w:pgSz w:w="16838" w:h="11906" w:orient="landscape"/>
          <w:pgMar w:top="1417" w:right="851" w:bottom="1417" w:left="851" w:header="708" w:footer="403" w:gutter="0"/>
          <w:pgNumType w:start="1"/>
          <w:cols w:space="708"/>
          <w:titlePg/>
          <w:docGrid w:linePitch="360"/>
        </w:sectPr>
      </w:pPr>
    </w:p>
    <w:p w14:paraId="23FC530C" w14:textId="77777777" w:rsidR="00101C3C" w:rsidRDefault="00101C3C" w:rsidP="00AE2FA8">
      <w:pPr>
        <w:pStyle w:val="Titre1"/>
        <w:spacing w:before="0" w:line="240" w:lineRule="auto"/>
        <w:jc w:val="center"/>
        <w:rPr>
          <w:rFonts w:ascii="Garamond" w:hAnsi="Garamond"/>
          <w:b/>
        </w:rPr>
      </w:pPr>
      <w:bookmarkStart w:id="7" w:name="_Toc40800519"/>
      <w:bookmarkStart w:id="8" w:name="_Toc41317452"/>
      <w:r w:rsidRPr="00101C3C">
        <w:rPr>
          <w:rFonts w:ascii="Garamond" w:hAnsi="Garamond"/>
          <w:b/>
        </w:rPr>
        <w:lastRenderedPageBreak/>
        <w:t>VOLET 2 :</w:t>
      </w:r>
      <w:bookmarkEnd w:id="7"/>
      <w:bookmarkEnd w:id="8"/>
    </w:p>
    <w:p w14:paraId="220AC34F" w14:textId="77777777" w:rsidR="00AE2FA8" w:rsidRPr="00AE2FA8" w:rsidRDefault="00AE2FA8" w:rsidP="00AE2FA8">
      <w:pPr>
        <w:spacing w:after="0" w:line="240" w:lineRule="auto"/>
      </w:pPr>
    </w:p>
    <w:p w14:paraId="11F38046" w14:textId="77777777" w:rsidR="00101C3C" w:rsidRDefault="00101C3C" w:rsidP="00AE2FA8">
      <w:pPr>
        <w:pStyle w:val="Titre1"/>
        <w:spacing w:before="0" w:line="240" w:lineRule="auto"/>
        <w:jc w:val="center"/>
        <w:rPr>
          <w:rFonts w:ascii="Garamond" w:hAnsi="Garamond"/>
          <w:b/>
        </w:rPr>
      </w:pPr>
      <w:bookmarkStart w:id="9" w:name="_Toc41317453"/>
      <w:r w:rsidRPr="00101C3C">
        <w:rPr>
          <w:rFonts w:ascii="Garamond" w:hAnsi="Garamond"/>
          <w:b/>
        </w:rPr>
        <w:t>La promotion et la valorisation des parcours</w:t>
      </w:r>
      <w:bookmarkEnd w:id="9"/>
    </w:p>
    <w:p w14:paraId="458CB759" w14:textId="77777777" w:rsidR="00AE2FA8" w:rsidRDefault="00AE2FA8" w:rsidP="00AE2FA8">
      <w:pPr>
        <w:spacing w:after="0" w:line="240" w:lineRule="auto"/>
      </w:pPr>
    </w:p>
    <w:p w14:paraId="4262BAD5" w14:textId="77777777" w:rsidR="002F3184" w:rsidRPr="00AE2FA8" w:rsidRDefault="002F3184" w:rsidP="00AE2FA8">
      <w:pPr>
        <w:spacing w:after="0" w:line="240" w:lineRule="auto"/>
      </w:pPr>
    </w:p>
    <w:p w14:paraId="60A64DA0" w14:textId="77777777" w:rsidR="00951A17" w:rsidRDefault="00101C3C" w:rsidP="00E80D00">
      <w:pPr>
        <w:spacing w:after="0" w:line="240" w:lineRule="auto"/>
        <w:jc w:val="both"/>
        <w:rPr>
          <w:rFonts w:ascii="Garamond" w:hAnsi="Garamond"/>
          <w:i/>
          <w:sz w:val="24"/>
          <w:szCs w:val="24"/>
        </w:rPr>
      </w:pPr>
      <w:r w:rsidRPr="00C51E9A">
        <w:rPr>
          <w:rFonts w:ascii="Garamond" w:hAnsi="Garamond"/>
          <w:i/>
          <w:sz w:val="24"/>
          <w:szCs w:val="24"/>
        </w:rPr>
        <w:t>Les lignes directrices de gestion défini</w:t>
      </w:r>
      <w:r w:rsidR="00E80D00">
        <w:rPr>
          <w:rFonts w:ascii="Garamond" w:hAnsi="Garamond"/>
          <w:i/>
          <w:sz w:val="24"/>
          <w:szCs w:val="24"/>
        </w:rPr>
        <w:t>ssent</w:t>
      </w:r>
      <w:r w:rsidRPr="00C51E9A">
        <w:rPr>
          <w:rFonts w:ascii="Garamond" w:hAnsi="Garamond"/>
          <w:i/>
          <w:sz w:val="24"/>
          <w:szCs w:val="24"/>
        </w:rPr>
        <w:t xml:space="preserve"> les orientations et les critères généraux à prendre en compte pour les promotions au choix dans les grades et les cadres d’empl</w:t>
      </w:r>
      <w:r w:rsidR="00716852">
        <w:rPr>
          <w:rFonts w:ascii="Garamond" w:hAnsi="Garamond"/>
          <w:i/>
          <w:sz w:val="24"/>
          <w:szCs w:val="24"/>
        </w:rPr>
        <w:t>ois et les mesures favorisant l</w:t>
      </w:r>
      <w:r w:rsidRPr="00C51E9A">
        <w:rPr>
          <w:rFonts w:ascii="Garamond" w:hAnsi="Garamond"/>
          <w:i/>
          <w:sz w:val="24"/>
          <w:szCs w:val="24"/>
        </w:rPr>
        <w:t>’évolution professionnelle des agents et leur accès à des responsabilité</w:t>
      </w:r>
      <w:r w:rsidR="00CC65A2">
        <w:rPr>
          <w:rFonts w:ascii="Garamond" w:hAnsi="Garamond"/>
          <w:i/>
          <w:sz w:val="24"/>
          <w:szCs w:val="24"/>
        </w:rPr>
        <w:t>s</w:t>
      </w:r>
      <w:r w:rsidRPr="00C51E9A">
        <w:rPr>
          <w:rFonts w:ascii="Garamond" w:hAnsi="Garamond"/>
          <w:i/>
          <w:sz w:val="24"/>
          <w:szCs w:val="24"/>
        </w:rPr>
        <w:t>.</w:t>
      </w:r>
      <w:bookmarkStart w:id="10" w:name="_Toc41317454"/>
    </w:p>
    <w:p w14:paraId="66FCE191" w14:textId="77777777" w:rsidR="00476AF9" w:rsidRPr="00535887" w:rsidRDefault="00476AF9" w:rsidP="007136DA">
      <w:pPr>
        <w:spacing w:after="0" w:line="240" w:lineRule="auto"/>
        <w:jc w:val="both"/>
        <w:rPr>
          <w:rFonts w:ascii="Garamond" w:hAnsi="Garamond"/>
          <w:i/>
          <w:color w:val="0070C0"/>
          <w:sz w:val="24"/>
          <w:szCs w:val="24"/>
        </w:rPr>
      </w:pPr>
      <w:r w:rsidRPr="00535887">
        <w:rPr>
          <w:rFonts w:ascii="Garamond" w:hAnsi="Garamond"/>
          <w:i/>
          <w:color w:val="0070C0"/>
          <w:sz w:val="24"/>
          <w:szCs w:val="24"/>
        </w:rPr>
        <w:t>Décrire ici les grandes lignes de la politique d’avancement au sein de la collectivité ou de l’EPCI (ex : motivation, acquisition des connaissances, évaluation annuelle, accompagnement des agents en matière de formation liée à l’avancement, etc…).</w:t>
      </w:r>
    </w:p>
    <w:p w14:paraId="0E666DD7" w14:textId="77777777" w:rsidR="00476AF9" w:rsidRPr="00535887" w:rsidRDefault="00476AF9" w:rsidP="007136DA">
      <w:pPr>
        <w:spacing w:after="0" w:line="240" w:lineRule="auto"/>
        <w:jc w:val="both"/>
        <w:rPr>
          <w:rFonts w:ascii="Garamond" w:hAnsi="Garamond"/>
          <w:i/>
          <w:color w:val="0070C0"/>
          <w:sz w:val="24"/>
          <w:szCs w:val="24"/>
        </w:rPr>
      </w:pPr>
      <w:r w:rsidRPr="00535887">
        <w:rPr>
          <w:rFonts w:ascii="Garamond" w:hAnsi="Garamond"/>
          <w:i/>
          <w:color w:val="0070C0"/>
          <w:sz w:val="24"/>
          <w:szCs w:val="24"/>
        </w:rPr>
        <w:t>Il convient d’indiquer que la politique d’avancement est soumise aux capacités financières de la commune ou de l’EPCI.</w:t>
      </w:r>
    </w:p>
    <w:p w14:paraId="0A9095BE" w14:textId="3C554083" w:rsidR="00476AF9" w:rsidRDefault="002A33E5" w:rsidP="007136DA">
      <w:pPr>
        <w:spacing w:after="0" w:line="240" w:lineRule="auto"/>
        <w:jc w:val="both"/>
        <w:rPr>
          <w:rFonts w:ascii="Garamond" w:hAnsi="Garamond"/>
          <w:i/>
          <w:sz w:val="24"/>
          <w:szCs w:val="24"/>
        </w:rPr>
      </w:pPr>
      <w:r>
        <w:rPr>
          <w:rFonts w:ascii="Garamond" w:hAnsi="Garamond"/>
          <w:iCs/>
          <w:noProof/>
          <w:color w:val="0070C0"/>
          <w:sz w:val="24"/>
          <w:szCs w:val="24"/>
          <w:lang w:eastAsia="fr-FR"/>
        </w:rPr>
        <mc:AlternateContent>
          <mc:Choice Requires="wps">
            <w:drawing>
              <wp:anchor distT="45720" distB="45720" distL="114300" distR="114300" simplePos="0" relativeHeight="251675648" behindDoc="0" locked="0" layoutInCell="1" allowOverlap="1" wp14:anchorId="362A7FF8" wp14:editId="389DDEBF">
                <wp:simplePos x="0" y="0"/>
                <wp:positionH relativeFrom="column">
                  <wp:posOffset>-4445</wp:posOffset>
                </wp:positionH>
                <wp:positionV relativeFrom="paragraph">
                  <wp:posOffset>252095</wp:posOffset>
                </wp:positionV>
                <wp:extent cx="5762625" cy="1986915"/>
                <wp:effectExtent l="0" t="0" r="9525" b="0"/>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986915"/>
                        </a:xfrm>
                        <a:prstGeom prst="rect">
                          <a:avLst/>
                        </a:prstGeom>
                        <a:solidFill>
                          <a:srgbClr val="FFFFFF"/>
                        </a:solidFill>
                        <a:ln w="9525">
                          <a:solidFill>
                            <a:srgbClr val="000000"/>
                          </a:solidFill>
                          <a:miter lim="800000"/>
                          <a:headEnd/>
                          <a:tailEnd/>
                        </a:ln>
                      </wps:spPr>
                      <wps:txbx>
                        <w:txbxContent>
                          <w:p w14:paraId="05614108" w14:textId="77777777" w:rsidR="00D432BE" w:rsidRPr="009C3159" w:rsidRDefault="00D432BE" w:rsidP="00E80D00">
                            <w:pPr>
                              <w:spacing w:after="0" w:line="240" w:lineRule="auto"/>
                              <w:rPr>
                                <w:rFonts w:ascii="Garamond" w:hAnsi="Garamond"/>
                                <w:i/>
                                <w:color w:val="808080" w:themeColor="background1" w:themeShade="80"/>
                                <w:sz w:val="24"/>
                                <w:szCs w:val="24"/>
                              </w:rPr>
                            </w:pPr>
                            <w:r w:rsidRPr="009C3159">
                              <w:rPr>
                                <w:rFonts w:ascii="Garamond" w:hAnsi="Garamond"/>
                                <w:i/>
                                <w:color w:val="808080" w:themeColor="background1" w:themeShade="80"/>
                                <w:sz w:val="24"/>
                                <w:szCs w:val="24"/>
                                <w:u w:val="single"/>
                              </w:rPr>
                              <w:t>Exemple :</w:t>
                            </w:r>
                            <w:r w:rsidRPr="009C3159">
                              <w:rPr>
                                <w:rFonts w:ascii="Garamond" w:hAnsi="Garamond"/>
                                <w:i/>
                                <w:color w:val="808080" w:themeColor="background1" w:themeShade="80"/>
                                <w:sz w:val="24"/>
                                <w:szCs w:val="24"/>
                              </w:rPr>
                              <w:t xml:space="preserve"> Les contraintes budgétaires actuelles et la nécessité de réduire la pression financière liée à la future restitution de la compétence scolaire au sein de notre commune imposent d’assujettir strictement les possibilités de promotion à l’existence d’emplois vacants liés à des départs (masse budgétaire constante) ou d’un réel besoin de compétences supplémentaires. </w:t>
                            </w:r>
                          </w:p>
                          <w:p w14:paraId="7F0881E1" w14:textId="246971F3" w:rsidR="00D432BE" w:rsidRPr="009C3159" w:rsidRDefault="00D432BE" w:rsidP="00E80D00">
                            <w:pPr>
                              <w:spacing w:after="0" w:line="240" w:lineRule="auto"/>
                              <w:rPr>
                                <w:rFonts w:ascii="Garamond" w:hAnsi="Garamond"/>
                                <w:i/>
                                <w:color w:val="808080" w:themeColor="background1" w:themeShade="80"/>
                                <w:sz w:val="24"/>
                                <w:szCs w:val="24"/>
                              </w:rPr>
                            </w:pPr>
                            <w:r w:rsidRPr="0012727E">
                              <w:rPr>
                                <w:rFonts w:ascii="Garamond" w:hAnsi="Garamond"/>
                                <w:i/>
                                <w:color w:val="808080" w:themeColor="background1" w:themeShade="80"/>
                                <w:sz w:val="24"/>
                                <w:szCs w:val="24"/>
                              </w:rPr>
                              <w:t xml:space="preserve">Hormis le poste de secrétaire </w:t>
                            </w:r>
                            <w:r w:rsidR="007B2778" w:rsidRPr="0012727E">
                              <w:rPr>
                                <w:rFonts w:ascii="Garamond" w:hAnsi="Garamond"/>
                                <w:i/>
                                <w:color w:val="808080" w:themeColor="background1" w:themeShade="80"/>
                                <w:sz w:val="24"/>
                                <w:szCs w:val="24"/>
                              </w:rPr>
                              <w:t xml:space="preserve">générale </w:t>
                            </w:r>
                            <w:r w:rsidRPr="0012727E">
                              <w:rPr>
                                <w:rFonts w:ascii="Garamond" w:hAnsi="Garamond"/>
                                <w:i/>
                                <w:color w:val="808080" w:themeColor="background1" w:themeShade="80"/>
                                <w:sz w:val="24"/>
                                <w:szCs w:val="24"/>
                              </w:rPr>
                              <w:t xml:space="preserve">de mairie dont l’emploi </w:t>
                            </w:r>
                            <w:r w:rsidR="007B2778" w:rsidRPr="0012727E">
                              <w:rPr>
                                <w:rFonts w:ascii="Garamond" w:hAnsi="Garamond"/>
                                <w:i/>
                                <w:color w:val="808080" w:themeColor="background1" w:themeShade="80"/>
                                <w:sz w:val="24"/>
                                <w:szCs w:val="24"/>
                              </w:rPr>
                              <w:t xml:space="preserve">devra </w:t>
                            </w:r>
                            <w:r w:rsidRPr="0012727E">
                              <w:rPr>
                                <w:rFonts w:ascii="Garamond" w:hAnsi="Garamond"/>
                                <w:i/>
                                <w:color w:val="808080" w:themeColor="background1" w:themeShade="80"/>
                                <w:sz w:val="24"/>
                                <w:szCs w:val="24"/>
                              </w:rPr>
                              <w:t xml:space="preserve">être occupé par un agent de catégorie B </w:t>
                            </w:r>
                            <w:r w:rsidR="007B2778" w:rsidRPr="0012727E">
                              <w:rPr>
                                <w:rFonts w:ascii="Garamond" w:hAnsi="Garamond"/>
                                <w:i/>
                                <w:color w:val="808080" w:themeColor="background1" w:themeShade="80"/>
                                <w:sz w:val="24"/>
                                <w:szCs w:val="24"/>
                              </w:rPr>
                              <w:t>pour les communes de moins de 2000 habitants ou un emploi de catégorie A pour les communes supérieure à 2000 habitants</w:t>
                            </w:r>
                            <w:r w:rsidR="007B2778">
                              <w:rPr>
                                <w:rFonts w:ascii="Garamond" w:hAnsi="Garamond"/>
                                <w:i/>
                                <w:color w:val="808080" w:themeColor="background1" w:themeShade="80"/>
                                <w:sz w:val="24"/>
                                <w:szCs w:val="24"/>
                              </w:rPr>
                              <w:t xml:space="preserve"> </w:t>
                            </w:r>
                            <w:r w:rsidRPr="009C3159">
                              <w:rPr>
                                <w:rFonts w:ascii="Garamond" w:hAnsi="Garamond"/>
                                <w:i/>
                                <w:color w:val="808080" w:themeColor="background1" w:themeShade="80"/>
                                <w:sz w:val="24"/>
                                <w:szCs w:val="24"/>
                              </w:rPr>
                              <w:t>l’ensemble des autres emplois de la commune relève de la catégorie C et ne permettent pas d’envisager quelconque promotion à la catégorie supérieure.</w:t>
                            </w:r>
                          </w:p>
                          <w:p w14:paraId="046B9ADD" w14:textId="77777777" w:rsidR="00D432BE" w:rsidRPr="009C3159" w:rsidRDefault="00D432BE" w:rsidP="00E80D00">
                            <w:pPr>
                              <w:spacing w:after="0" w:line="240" w:lineRule="auto"/>
                              <w:rPr>
                                <w:rFonts w:ascii="Garamond" w:hAnsi="Garamond"/>
                                <w:i/>
                                <w:color w:val="808080" w:themeColor="background1" w:themeShade="80"/>
                                <w:sz w:val="24"/>
                                <w:szCs w:val="24"/>
                              </w:rPr>
                            </w:pPr>
                            <w:r w:rsidRPr="009C3159">
                              <w:rPr>
                                <w:rFonts w:ascii="Garamond" w:hAnsi="Garamond"/>
                                <w:i/>
                                <w:color w:val="808080" w:themeColor="background1" w:themeShade="80"/>
                                <w:sz w:val="24"/>
                                <w:szCs w:val="24"/>
                              </w:rPr>
                              <w:t>La collectivité ne souhaite pas participer financièrement à l’effort de formation en ce qui concerne la préparation aux concours ou examens professionnels de ses agents.</w:t>
                            </w:r>
                          </w:p>
                          <w:p w14:paraId="2F20C928" w14:textId="77777777" w:rsidR="00D432BE" w:rsidRPr="009C3159" w:rsidRDefault="00D432BE" w:rsidP="00E80D00">
                            <w:pPr>
                              <w:spacing w:after="0" w:line="240" w:lineRule="auto"/>
                              <w:rPr>
                                <w:color w:val="808080" w:themeColor="background1" w:themeShade="80"/>
                              </w:rPr>
                            </w:pPr>
                            <w:r w:rsidRPr="009C3159">
                              <w:rPr>
                                <w:rFonts w:ascii="Garamond" w:hAnsi="Garamond"/>
                                <w:i/>
                                <w:color w:val="808080" w:themeColor="background1" w:themeShade="80"/>
                                <w:sz w:val="24"/>
                                <w:szCs w:val="24"/>
                              </w:rPr>
                              <w:t>En matière d’avancement, seules les compétences de l’agent et les besoins du poste occupé seront considérés, indépendamment du sexe, de l’âge ou de l’ancienneté de l’agent.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2A7FF8" id="_x0000_s1034" type="#_x0000_t202" style="position:absolute;left:0;text-align:left;margin-left:-.35pt;margin-top:19.85pt;width:453.75pt;height:156.45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">
                <v:textbox style="mso-fit-shape-to-text:t">
                  <w:txbxContent>
                    <w:p w14:paraId="05614108" w14:textId="77777777" w:rsidR="00D432BE" w:rsidRPr="009C3159" w:rsidRDefault="00D432BE" w:rsidP="00E80D00">
                      <w:pPr>
                        <w:spacing w:after="0" w:line="240" w:lineRule="auto"/>
                        <w:rPr>
                          <w:rFonts w:ascii="Garamond" w:hAnsi="Garamond"/>
                          <w:i/>
                          <w:color w:val="808080" w:themeColor="background1" w:themeShade="80"/>
                          <w:sz w:val="24"/>
                          <w:szCs w:val="24"/>
                        </w:rPr>
                      </w:pPr>
                      <w:r w:rsidRPr="009C3159">
                        <w:rPr>
                          <w:rFonts w:ascii="Garamond" w:hAnsi="Garamond"/>
                          <w:i/>
                          <w:color w:val="808080" w:themeColor="background1" w:themeShade="80"/>
                          <w:sz w:val="24"/>
                          <w:szCs w:val="24"/>
                          <w:u w:val="single"/>
                        </w:rPr>
                        <w:t>Exemple :</w:t>
                      </w:r>
                      <w:r w:rsidRPr="009C3159">
                        <w:rPr>
                          <w:rFonts w:ascii="Garamond" w:hAnsi="Garamond"/>
                          <w:i/>
                          <w:color w:val="808080" w:themeColor="background1" w:themeShade="80"/>
                          <w:sz w:val="24"/>
                          <w:szCs w:val="24"/>
                        </w:rPr>
                        <w:t xml:space="preserve"> Les contraintes budgétaires actuelles et la nécessité de réduire la pression financière liée à la future restitution de la compétence scolaire au sein de notre commune imposent d’assujettir strictement les possibilités de promotion à l’existence d’emplois vacants liés à des départs (masse budgétaire constante) ou d’un réel besoin de compétences supplémentaires. </w:t>
                      </w:r>
                    </w:p>
                    <w:p w14:paraId="7F0881E1" w14:textId="246971F3" w:rsidR="00D432BE" w:rsidRPr="009C3159" w:rsidRDefault="00D432BE" w:rsidP="00E80D00">
                      <w:pPr>
                        <w:spacing w:after="0" w:line="240" w:lineRule="auto"/>
                        <w:rPr>
                          <w:rFonts w:ascii="Garamond" w:hAnsi="Garamond"/>
                          <w:i/>
                          <w:color w:val="808080" w:themeColor="background1" w:themeShade="80"/>
                          <w:sz w:val="24"/>
                          <w:szCs w:val="24"/>
                        </w:rPr>
                      </w:pPr>
                      <w:r w:rsidRPr="0012727E">
                        <w:rPr>
                          <w:rFonts w:ascii="Garamond" w:hAnsi="Garamond"/>
                          <w:i/>
                          <w:color w:val="808080" w:themeColor="background1" w:themeShade="80"/>
                          <w:sz w:val="24"/>
                          <w:szCs w:val="24"/>
                        </w:rPr>
                        <w:t xml:space="preserve">Hormis le poste de secrétaire </w:t>
                      </w:r>
                      <w:r w:rsidR="007B2778" w:rsidRPr="0012727E">
                        <w:rPr>
                          <w:rFonts w:ascii="Garamond" w:hAnsi="Garamond"/>
                          <w:i/>
                          <w:color w:val="808080" w:themeColor="background1" w:themeShade="80"/>
                          <w:sz w:val="24"/>
                          <w:szCs w:val="24"/>
                        </w:rPr>
                        <w:t xml:space="preserve">générale </w:t>
                      </w:r>
                      <w:r w:rsidRPr="0012727E">
                        <w:rPr>
                          <w:rFonts w:ascii="Garamond" w:hAnsi="Garamond"/>
                          <w:i/>
                          <w:color w:val="808080" w:themeColor="background1" w:themeShade="80"/>
                          <w:sz w:val="24"/>
                          <w:szCs w:val="24"/>
                        </w:rPr>
                        <w:t xml:space="preserve">de mairie dont l’emploi </w:t>
                      </w:r>
                      <w:r w:rsidR="007B2778" w:rsidRPr="0012727E">
                        <w:rPr>
                          <w:rFonts w:ascii="Garamond" w:hAnsi="Garamond"/>
                          <w:i/>
                          <w:color w:val="808080" w:themeColor="background1" w:themeShade="80"/>
                          <w:sz w:val="24"/>
                          <w:szCs w:val="24"/>
                        </w:rPr>
                        <w:t xml:space="preserve">devra </w:t>
                      </w:r>
                      <w:r w:rsidRPr="0012727E">
                        <w:rPr>
                          <w:rFonts w:ascii="Garamond" w:hAnsi="Garamond"/>
                          <w:i/>
                          <w:color w:val="808080" w:themeColor="background1" w:themeShade="80"/>
                          <w:sz w:val="24"/>
                          <w:szCs w:val="24"/>
                        </w:rPr>
                        <w:t xml:space="preserve">être occupé par un agent de catégorie B </w:t>
                      </w:r>
                      <w:r w:rsidR="007B2778" w:rsidRPr="0012727E">
                        <w:rPr>
                          <w:rFonts w:ascii="Garamond" w:hAnsi="Garamond"/>
                          <w:i/>
                          <w:color w:val="808080" w:themeColor="background1" w:themeShade="80"/>
                          <w:sz w:val="24"/>
                          <w:szCs w:val="24"/>
                        </w:rPr>
                        <w:t>pour les communes de moins de 2000 habitants ou un emploi de catégorie A pour les communes supérieure à 2000 habitants</w:t>
                      </w:r>
                      <w:r w:rsidR="007B2778">
                        <w:rPr>
                          <w:rFonts w:ascii="Garamond" w:hAnsi="Garamond"/>
                          <w:i/>
                          <w:color w:val="808080" w:themeColor="background1" w:themeShade="80"/>
                          <w:sz w:val="24"/>
                          <w:szCs w:val="24"/>
                        </w:rPr>
                        <w:t xml:space="preserve"> </w:t>
                      </w:r>
                      <w:r w:rsidRPr="009C3159">
                        <w:rPr>
                          <w:rFonts w:ascii="Garamond" w:hAnsi="Garamond"/>
                          <w:i/>
                          <w:color w:val="808080" w:themeColor="background1" w:themeShade="80"/>
                          <w:sz w:val="24"/>
                          <w:szCs w:val="24"/>
                        </w:rPr>
                        <w:t>l’ensemble des autres emplois de la commune relève de la catégorie C et ne permettent pas d’envisager quelconque promotion à la catégorie supérieure.</w:t>
                      </w:r>
                    </w:p>
                    <w:p w14:paraId="046B9ADD" w14:textId="77777777" w:rsidR="00D432BE" w:rsidRPr="009C3159" w:rsidRDefault="00D432BE" w:rsidP="00E80D00">
                      <w:pPr>
                        <w:spacing w:after="0" w:line="240" w:lineRule="auto"/>
                        <w:rPr>
                          <w:rFonts w:ascii="Garamond" w:hAnsi="Garamond"/>
                          <w:i/>
                          <w:color w:val="808080" w:themeColor="background1" w:themeShade="80"/>
                          <w:sz w:val="24"/>
                          <w:szCs w:val="24"/>
                        </w:rPr>
                      </w:pPr>
                      <w:r w:rsidRPr="009C3159">
                        <w:rPr>
                          <w:rFonts w:ascii="Garamond" w:hAnsi="Garamond"/>
                          <w:i/>
                          <w:color w:val="808080" w:themeColor="background1" w:themeShade="80"/>
                          <w:sz w:val="24"/>
                          <w:szCs w:val="24"/>
                        </w:rPr>
                        <w:t>La collectivité ne souhaite pas participer financièrement à l’effort de formation en ce qui concerne la préparation aux concours ou examens professionnels de ses agents.</w:t>
                      </w:r>
                    </w:p>
                    <w:p w14:paraId="2F20C928" w14:textId="77777777" w:rsidR="00D432BE" w:rsidRPr="009C3159" w:rsidRDefault="00D432BE" w:rsidP="00E80D00">
                      <w:pPr>
                        <w:spacing w:after="0" w:line="240" w:lineRule="auto"/>
                        <w:rPr>
                          <w:color w:val="808080" w:themeColor="background1" w:themeShade="80"/>
                        </w:rPr>
                      </w:pPr>
                      <w:r w:rsidRPr="009C3159">
                        <w:rPr>
                          <w:rFonts w:ascii="Garamond" w:hAnsi="Garamond"/>
                          <w:i/>
                          <w:color w:val="808080" w:themeColor="background1" w:themeShade="80"/>
                          <w:sz w:val="24"/>
                          <w:szCs w:val="24"/>
                        </w:rPr>
                        <w:t>En matière d’avancement, seules les compétences de l’agent et les besoins du poste occupé seront considérés, indépendamment du sexe, de l’âge ou de l’ancienneté de l’agent.</w:t>
                      </w:r>
                    </w:p>
                  </w:txbxContent>
                </v:textbox>
                <w10:wrap type="square"/>
              </v:shape>
            </w:pict>
          </mc:Fallback>
        </mc:AlternateContent>
      </w:r>
      <w:r w:rsidR="00476AF9" w:rsidRPr="00535887">
        <w:rPr>
          <w:rFonts w:ascii="Garamond" w:hAnsi="Garamond"/>
          <w:i/>
          <w:color w:val="0070C0"/>
          <w:sz w:val="24"/>
          <w:szCs w:val="24"/>
        </w:rPr>
        <w:t>Veiller au respect de la parité.</w:t>
      </w:r>
    </w:p>
    <w:p w14:paraId="67CD5C2F" w14:textId="77777777" w:rsidR="00BB24B6" w:rsidRDefault="00BB24B6" w:rsidP="00BB24B6">
      <w:pPr>
        <w:pStyle w:val="Paragraphedeliste"/>
        <w:spacing w:after="0" w:line="240" w:lineRule="auto"/>
        <w:ind w:left="0" w:right="-142"/>
        <w:jc w:val="center"/>
        <w:rPr>
          <w:rFonts w:ascii="Garamond" w:hAnsi="Garamond"/>
          <w:b/>
          <w:bCs/>
          <w:i/>
          <w:iCs/>
          <w:color w:val="FF0000"/>
          <w:sz w:val="18"/>
          <w:szCs w:val="18"/>
        </w:rPr>
      </w:pPr>
      <w:bookmarkStart w:id="11" w:name="_Toc41317455"/>
      <w:bookmarkEnd w:id="10"/>
      <w:r w:rsidRPr="00BB24B6">
        <w:rPr>
          <w:rFonts w:ascii="Garamond" w:hAnsi="Garamond"/>
          <w:b/>
          <w:bCs/>
          <w:i/>
          <w:iCs/>
          <w:color w:val="FF0000"/>
          <w:sz w:val="18"/>
          <w:szCs w:val="18"/>
        </w:rPr>
        <w:t>Champ à renseigner obligatoirement</w:t>
      </w:r>
    </w:p>
    <w:p w14:paraId="4C565FD3" w14:textId="77777777" w:rsidR="00BB24B6" w:rsidRPr="00BB24B6" w:rsidRDefault="00BB24B6" w:rsidP="00BB24B6">
      <w:pPr>
        <w:spacing w:after="0" w:line="240" w:lineRule="auto"/>
        <w:ind w:right="-142"/>
        <w:rPr>
          <w:rFonts w:ascii="Garamond" w:hAnsi="Garamond"/>
          <w:b/>
          <w:bCs/>
          <w:i/>
          <w:iCs/>
          <w:color w:val="FF0000"/>
          <w:sz w:val="18"/>
          <w:szCs w:val="18"/>
        </w:rPr>
      </w:pPr>
    </w:p>
    <w:p w14:paraId="28A6F8F2" w14:textId="77777777" w:rsidR="00E80D00" w:rsidRPr="00E80D00" w:rsidRDefault="00E80D00" w:rsidP="00E80D00">
      <w:pPr>
        <w:spacing w:after="0" w:line="240" w:lineRule="auto"/>
        <w:jc w:val="both"/>
        <w:rPr>
          <w:rFonts w:ascii="Garamond" w:hAnsi="Garamond"/>
          <w:iCs/>
          <w:sz w:val="24"/>
          <w:szCs w:val="24"/>
        </w:rPr>
      </w:pPr>
    </w:p>
    <w:p w14:paraId="28A926D8" w14:textId="77777777" w:rsidR="00B92512" w:rsidRPr="00B92512" w:rsidRDefault="005C048F" w:rsidP="00B92512">
      <w:pPr>
        <w:pStyle w:val="Paragraphedeliste"/>
        <w:numPr>
          <w:ilvl w:val="0"/>
          <w:numId w:val="19"/>
        </w:numPr>
        <w:spacing w:after="0" w:line="240" w:lineRule="auto"/>
        <w:ind w:left="142" w:hanging="357"/>
        <w:jc w:val="both"/>
        <w:rPr>
          <w:rFonts w:ascii="Garamond" w:hAnsi="Garamond"/>
          <w:i/>
          <w:sz w:val="28"/>
          <w:szCs w:val="28"/>
          <w:u w:val="single"/>
        </w:rPr>
      </w:pPr>
      <w:r w:rsidRPr="003E32C4">
        <w:rPr>
          <w:rFonts w:ascii="Garamond" w:hAnsi="Garamond"/>
          <w:b/>
          <w:sz w:val="28"/>
          <w:szCs w:val="28"/>
          <w:u w:val="single"/>
        </w:rPr>
        <w:t>L</w:t>
      </w:r>
      <w:r w:rsidR="00E80D00">
        <w:rPr>
          <w:rFonts w:ascii="Garamond" w:hAnsi="Garamond"/>
          <w:b/>
          <w:sz w:val="28"/>
          <w:szCs w:val="28"/>
          <w:u w:val="single"/>
        </w:rPr>
        <w:t>a</w:t>
      </w:r>
      <w:r w:rsidRPr="003E32C4">
        <w:rPr>
          <w:rFonts w:ascii="Garamond" w:hAnsi="Garamond"/>
          <w:b/>
          <w:sz w:val="28"/>
          <w:szCs w:val="28"/>
          <w:u w:val="single"/>
        </w:rPr>
        <w:t xml:space="preserve"> </w:t>
      </w:r>
      <w:r w:rsidR="00251B92">
        <w:rPr>
          <w:rFonts w:ascii="Garamond" w:hAnsi="Garamond"/>
          <w:b/>
          <w:sz w:val="28"/>
          <w:szCs w:val="28"/>
          <w:u w:val="single"/>
        </w:rPr>
        <w:t>valorisation</w:t>
      </w:r>
      <w:r w:rsidRPr="003E32C4">
        <w:rPr>
          <w:rFonts w:ascii="Garamond" w:hAnsi="Garamond"/>
          <w:b/>
          <w:sz w:val="28"/>
          <w:szCs w:val="28"/>
          <w:u w:val="single"/>
        </w:rPr>
        <w:t xml:space="preserve"> </w:t>
      </w:r>
      <w:r w:rsidR="00E80D00">
        <w:rPr>
          <w:rFonts w:ascii="Garamond" w:hAnsi="Garamond"/>
          <w:b/>
          <w:sz w:val="28"/>
          <w:szCs w:val="28"/>
          <w:u w:val="single"/>
        </w:rPr>
        <w:t>suite</w:t>
      </w:r>
      <w:r w:rsidRPr="003E32C4">
        <w:rPr>
          <w:rFonts w:ascii="Garamond" w:hAnsi="Garamond"/>
          <w:b/>
          <w:sz w:val="28"/>
          <w:szCs w:val="28"/>
          <w:u w:val="single"/>
        </w:rPr>
        <w:t xml:space="preserve"> à un concours</w:t>
      </w:r>
      <w:bookmarkEnd w:id="11"/>
    </w:p>
    <w:p w14:paraId="7C43F885" w14:textId="77777777" w:rsidR="00B92512" w:rsidRPr="00B92512" w:rsidRDefault="00B92512" w:rsidP="00B92512">
      <w:pPr>
        <w:pStyle w:val="Paragraphedeliste"/>
        <w:spacing w:after="0" w:line="240" w:lineRule="auto"/>
        <w:ind w:left="-148"/>
        <w:jc w:val="both"/>
        <w:rPr>
          <w:rFonts w:ascii="Garamond" w:hAnsi="Garamond"/>
          <w:i/>
          <w:sz w:val="28"/>
          <w:szCs w:val="28"/>
          <w:u w:val="single"/>
        </w:rPr>
      </w:pPr>
    </w:p>
    <w:p w14:paraId="56A1EE2A" w14:textId="77777777" w:rsidR="003E32C4" w:rsidRDefault="000749C6" w:rsidP="007136DA">
      <w:pPr>
        <w:spacing w:after="0" w:line="240" w:lineRule="auto"/>
        <w:jc w:val="both"/>
        <w:rPr>
          <w:rFonts w:ascii="Garamond" w:hAnsi="Garamond"/>
          <w:sz w:val="24"/>
          <w:szCs w:val="24"/>
        </w:rPr>
      </w:pPr>
      <w:r>
        <w:rPr>
          <w:rFonts w:ascii="Garamond" w:hAnsi="Garamond"/>
          <w:sz w:val="24"/>
          <w:szCs w:val="24"/>
        </w:rPr>
        <w:t>Toute nomination suite à concours impose</w:t>
      </w:r>
      <w:r w:rsidR="00B35C51">
        <w:rPr>
          <w:rFonts w:ascii="Garamond" w:hAnsi="Garamond"/>
          <w:sz w:val="24"/>
          <w:szCs w:val="24"/>
        </w:rPr>
        <w:t xml:space="preserve"> au préalable</w:t>
      </w:r>
      <w:r w:rsidR="00D55E4D">
        <w:rPr>
          <w:rFonts w:ascii="Garamond" w:hAnsi="Garamond"/>
          <w:sz w:val="24"/>
          <w:szCs w:val="24"/>
        </w:rPr>
        <w:t xml:space="preserve"> </w:t>
      </w:r>
      <w:r>
        <w:rPr>
          <w:rFonts w:ascii="Garamond" w:hAnsi="Garamond"/>
          <w:sz w:val="24"/>
          <w:szCs w:val="24"/>
        </w:rPr>
        <w:t>:</w:t>
      </w:r>
    </w:p>
    <w:p w14:paraId="1D3AB82C" w14:textId="77777777" w:rsidR="003E32C4" w:rsidRDefault="000749C6" w:rsidP="007136DA">
      <w:pPr>
        <w:pStyle w:val="Paragraphedeliste"/>
        <w:numPr>
          <w:ilvl w:val="0"/>
          <w:numId w:val="22"/>
        </w:numPr>
        <w:spacing w:after="0" w:line="240" w:lineRule="auto"/>
        <w:jc w:val="both"/>
        <w:rPr>
          <w:rFonts w:ascii="Garamond" w:hAnsi="Garamond"/>
          <w:sz w:val="24"/>
          <w:szCs w:val="24"/>
        </w:rPr>
      </w:pPr>
      <w:r>
        <w:rPr>
          <w:rFonts w:ascii="Garamond" w:hAnsi="Garamond"/>
          <w:sz w:val="24"/>
          <w:szCs w:val="24"/>
        </w:rPr>
        <w:t>L’a</w:t>
      </w:r>
      <w:r w:rsidR="003E32C4" w:rsidRPr="003E32C4">
        <w:rPr>
          <w:rFonts w:ascii="Garamond" w:hAnsi="Garamond"/>
          <w:sz w:val="24"/>
          <w:szCs w:val="24"/>
        </w:rPr>
        <w:t>ttes</w:t>
      </w:r>
      <w:r w:rsidR="003E32C4">
        <w:rPr>
          <w:rFonts w:ascii="Garamond" w:hAnsi="Garamond"/>
          <w:sz w:val="24"/>
          <w:szCs w:val="24"/>
        </w:rPr>
        <w:t>tation</w:t>
      </w:r>
      <w:r w:rsidR="003E32C4" w:rsidRPr="003E32C4">
        <w:rPr>
          <w:rFonts w:ascii="Garamond" w:hAnsi="Garamond"/>
          <w:sz w:val="24"/>
          <w:szCs w:val="24"/>
        </w:rPr>
        <w:t xml:space="preserve"> de </w:t>
      </w:r>
      <w:r w:rsidR="003E32C4" w:rsidRPr="000749C6">
        <w:rPr>
          <w:rFonts w:ascii="Garamond" w:hAnsi="Garamond"/>
          <w:b/>
          <w:bCs/>
          <w:sz w:val="24"/>
          <w:szCs w:val="24"/>
        </w:rPr>
        <w:t>réussite au concours</w:t>
      </w:r>
      <w:r w:rsidR="00A1068F">
        <w:rPr>
          <w:rFonts w:ascii="Garamond" w:hAnsi="Garamond"/>
          <w:sz w:val="24"/>
          <w:szCs w:val="24"/>
        </w:rPr>
        <w:t>.</w:t>
      </w:r>
    </w:p>
    <w:p w14:paraId="70B82D93" w14:textId="77777777" w:rsidR="003E32C4" w:rsidRPr="003E32C4" w:rsidRDefault="000749C6" w:rsidP="007136DA">
      <w:pPr>
        <w:pStyle w:val="LOI"/>
        <w:numPr>
          <w:ilvl w:val="0"/>
          <w:numId w:val="22"/>
        </w:numPr>
        <w:rPr>
          <w:sz w:val="24"/>
          <w:szCs w:val="24"/>
        </w:rPr>
      </w:pPr>
      <w:r w:rsidRPr="000749C6">
        <w:rPr>
          <w:bCs/>
          <w:sz w:val="24"/>
          <w:szCs w:val="24"/>
        </w:rPr>
        <w:t xml:space="preserve">Le </w:t>
      </w:r>
      <w:r w:rsidR="00D55E4D">
        <w:rPr>
          <w:b/>
          <w:sz w:val="24"/>
          <w:szCs w:val="24"/>
        </w:rPr>
        <w:t>r</w:t>
      </w:r>
      <w:r w:rsidR="003E32C4" w:rsidRPr="003E32C4">
        <w:rPr>
          <w:b/>
          <w:sz w:val="24"/>
          <w:szCs w:val="24"/>
        </w:rPr>
        <w:t xml:space="preserve">espect des possibilités ouvertes par la Loi de pouvoir ou non créer l’emploi </w:t>
      </w:r>
      <w:r w:rsidR="003E32C4" w:rsidRPr="003E32C4">
        <w:rPr>
          <w:sz w:val="24"/>
          <w:szCs w:val="24"/>
        </w:rPr>
        <w:t xml:space="preserve">correspondant compte tenu de l’importance de la </w:t>
      </w:r>
      <w:r w:rsidR="00E81D24" w:rsidRPr="003E32C4">
        <w:rPr>
          <w:sz w:val="24"/>
          <w:szCs w:val="24"/>
        </w:rPr>
        <w:t>collectivité.</w:t>
      </w:r>
      <w:r w:rsidR="00E81D24">
        <w:rPr>
          <w:sz w:val="24"/>
          <w:szCs w:val="24"/>
        </w:rPr>
        <w:t xml:space="preserve"> (</w:t>
      </w:r>
      <w:r w:rsidR="007224F0">
        <w:rPr>
          <w:sz w:val="24"/>
          <w:szCs w:val="24"/>
        </w:rPr>
        <w:t>Emploi</w:t>
      </w:r>
      <w:r w:rsidR="003E32C4">
        <w:rPr>
          <w:sz w:val="24"/>
          <w:szCs w:val="24"/>
        </w:rPr>
        <w:t xml:space="preserve"> lié à la strate de la collectivité ou EPCI)</w:t>
      </w:r>
      <w:r w:rsidR="00A1068F">
        <w:rPr>
          <w:sz w:val="24"/>
          <w:szCs w:val="24"/>
        </w:rPr>
        <w:t>.</w:t>
      </w:r>
    </w:p>
    <w:p w14:paraId="64B94614" w14:textId="77777777" w:rsidR="003E32C4" w:rsidRDefault="000749C6" w:rsidP="007136DA">
      <w:pPr>
        <w:pStyle w:val="LOI"/>
        <w:numPr>
          <w:ilvl w:val="0"/>
          <w:numId w:val="22"/>
        </w:numPr>
        <w:rPr>
          <w:sz w:val="24"/>
          <w:szCs w:val="24"/>
        </w:rPr>
      </w:pPr>
      <w:r w:rsidRPr="000749C6">
        <w:rPr>
          <w:bCs/>
          <w:sz w:val="24"/>
          <w:szCs w:val="24"/>
        </w:rPr>
        <w:t xml:space="preserve">La </w:t>
      </w:r>
      <w:r w:rsidR="00D55E4D">
        <w:rPr>
          <w:b/>
          <w:sz w:val="24"/>
          <w:szCs w:val="24"/>
        </w:rPr>
        <w:t>c</w:t>
      </w:r>
      <w:r w:rsidR="003E32C4" w:rsidRPr="003E32C4">
        <w:rPr>
          <w:b/>
          <w:sz w:val="24"/>
          <w:szCs w:val="24"/>
        </w:rPr>
        <w:t>réation préalable de l’emploi</w:t>
      </w:r>
      <w:r w:rsidR="003E32C4" w:rsidRPr="003E32C4">
        <w:rPr>
          <w:sz w:val="24"/>
          <w:szCs w:val="24"/>
        </w:rPr>
        <w:t xml:space="preserve"> concerné par l’assemblée délibérante répondant à un accroissement des besoins d’encadrement dans la collectivité ou la nécessité de répondre à un besoin de technicité accru.</w:t>
      </w:r>
    </w:p>
    <w:p w14:paraId="32C259D6" w14:textId="77777777" w:rsidR="000749C6" w:rsidRDefault="000749C6" w:rsidP="000749C6">
      <w:pPr>
        <w:pStyle w:val="LOI"/>
        <w:rPr>
          <w:b/>
          <w:sz w:val="24"/>
          <w:szCs w:val="24"/>
        </w:rPr>
      </w:pPr>
    </w:p>
    <w:p w14:paraId="64FD4826" w14:textId="77777777" w:rsidR="000749C6" w:rsidRDefault="000749C6" w:rsidP="000749C6">
      <w:pPr>
        <w:pStyle w:val="LOI"/>
        <w:numPr>
          <w:ilvl w:val="0"/>
          <w:numId w:val="24"/>
        </w:numPr>
        <w:rPr>
          <w:sz w:val="24"/>
          <w:szCs w:val="24"/>
        </w:rPr>
      </w:pPr>
      <w:r>
        <w:rPr>
          <w:sz w:val="24"/>
          <w:szCs w:val="24"/>
        </w:rPr>
        <w:t>La politique de nomination :</w:t>
      </w:r>
    </w:p>
    <w:p w14:paraId="63C5B8BD" w14:textId="1907E647" w:rsidR="00C30D1F" w:rsidRDefault="002A33E5" w:rsidP="00C30D1F">
      <w:pPr>
        <w:pStyle w:val="LOI"/>
        <w:ind w:left="720"/>
        <w:rPr>
          <w:i/>
          <w:iCs/>
          <w:color w:val="0070C0"/>
          <w:sz w:val="24"/>
          <w:szCs w:val="24"/>
        </w:rPr>
      </w:pPr>
      <w:r>
        <w:rPr>
          <w:noProof/>
          <w:color w:val="0070C0"/>
          <w:sz w:val="24"/>
          <w:szCs w:val="24"/>
        </w:rPr>
        <mc:AlternateContent>
          <mc:Choice Requires="wps">
            <w:drawing>
              <wp:anchor distT="45720" distB="45720" distL="114300" distR="114300" simplePos="0" relativeHeight="251677696" behindDoc="0" locked="0" layoutInCell="1" allowOverlap="1" wp14:anchorId="177C152D" wp14:editId="1A570FDA">
                <wp:simplePos x="0" y="0"/>
                <wp:positionH relativeFrom="column">
                  <wp:posOffset>397510</wp:posOffset>
                </wp:positionH>
                <wp:positionV relativeFrom="paragraph">
                  <wp:posOffset>766445</wp:posOffset>
                </wp:positionV>
                <wp:extent cx="5358130" cy="786765"/>
                <wp:effectExtent l="0" t="0" r="0" b="0"/>
                <wp:wrapSquare wrapText="bothSides"/>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8130" cy="786765"/>
                        </a:xfrm>
                        <a:prstGeom prst="rect">
                          <a:avLst/>
                        </a:prstGeom>
                        <a:solidFill>
                          <a:srgbClr val="FFFFFF"/>
                        </a:solidFill>
                        <a:ln w="9525">
                          <a:solidFill>
                            <a:srgbClr val="000000"/>
                          </a:solidFill>
                          <a:miter lim="800000"/>
                          <a:headEnd/>
                          <a:tailEnd/>
                        </a:ln>
                      </wps:spPr>
                      <wps:txbx>
                        <w:txbxContent>
                          <w:p w14:paraId="6860001B" w14:textId="4F52133A" w:rsidR="00D432BE" w:rsidRPr="009C3159" w:rsidRDefault="00D432BE" w:rsidP="00870A28">
                            <w:pPr>
                              <w:spacing w:after="0" w:line="240" w:lineRule="auto"/>
                              <w:rPr>
                                <w:rFonts w:ascii="Garamond" w:hAnsi="Garamond"/>
                                <w:i/>
                                <w:iCs/>
                                <w:color w:val="808080" w:themeColor="background1" w:themeShade="80"/>
                                <w:sz w:val="24"/>
                                <w:szCs w:val="24"/>
                              </w:rPr>
                            </w:pPr>
                            <w:r w:rsidRPr="009C3159">
                              <w:rPr>
                                <w:rFonts w:ascii="Garamond" w:hAnsi="Garamond"/>
                                <w:i/>
                                <w:iCs/>
                                <w:color w:val="808080" w:themeColor="background1" w:themeShade="80"/>
                                <w:sz w:val="24"/>
                                <w:szCs w:val="24"/>
                                <w:u w:val="single"/>
                              </w:rPr>
                              <w:t>Exemple :</w:t>
                            </w:r>
                            <w:r w:rsidRPr="009C3159">
                              <w:rPr>
                                <w:rFonts w:ascii="Garamond" w:hAnsi="Garamond"/>
                                <w:i/>
                                <w:iCs/>
                                <w:color w:val="808080" w:themeColor="background1" w:themeShade="80"/>
                                <w:sz w:val="24"/>
                                <w:szCs w:val="24"/>
                              </w:rPr>
                              <w:t xml:space="preserve"> </w:t>
                            </w:r>
                            <w:r w:rsidRPr="0012727E">
                              <w:rPr>
                                <w:rFonts w:ascii="Garamond" w:hAnsi="Garamond"/>
                                <w:i/>
                                <w:iCs/>
                                <w:color w:val="808080" w:themeColor="background1" w:themeShade="80"/>
                                <w:sz w:val="24"/>
                                <w:szCs w:val="24"/>
                              </w:rPr>
                              <w:t xml:space="preserve">En cas de réussite au concours, la nomination au grade de rédacteur territorial </w:t>
                            </w:r>
                            <w:r w:rsidR="002607F7" w:rsidRPr="0012727E">
                              <w:rPr>
                                <w:rFonts w:ascii="Garamond" w:hAnsi="Garamond"/>
                                <w:i/>
                                <w:iCs/>
                                <w:color w:val="808080" w:themeColor="background1" w:themeShade="80"/>
                                <w:sz w:val="24"/>
                                <w:szCs w:val="24"/>
                              </w:rPr>
                              <w:t xml:space="preserve">ou d’attaché territorial </w:t>
                            </w:r>
                            <w:r w:rsidRPr="0012727E">
                              <w:rPr>
                                <w:rFonts w:ascii="Garamond" w:hAnsi="Garamond"/>
                                <w:i/>
                                <w:iCs/>
                                <w:color w:val="808080" w:themeColor="background1" w:themeShade="80"/>
                                <w:sz w:val="24"/>
                                <w:szCs w:val="24"/>
                              </w:rPr>
                              <w:t xml:space="preserve">de la secrétaire </w:t>
                            </w:r>
                            <w:r w:rsidR="002607F7" w:rsidRPr="0012727E">
                              <w:rPr>
                                <w:rFonts w:ascii="Garamond" w:hAnsi="Garamond"/>
                                <w:i/>
                                <w:iCs/>
                                <w:color w:val="808080" w:themeColor="background1" w:themeShade="80"/>
                                <w:sz w:val="24"/>
                                <w:szCs w:val="24"/>
                              </w:rPr>
                              <w:t xml:space="preserve">générale </w:t>
                            </w:r>
                            <w:r w:rsidRPr="0012727E">
                              <w:rPr>
                                <w:rFonts w:ascii="Garamond" w:hAnsi="Garamond"/>
                                <w:i/>
                                <w:iCs/>
                                <w:color w:val="808080" w:themeColor="background1" w:themeShade="80"/>
                                <w:sz w:val="24"/>
                                <w:szCs w:val="24"/>
                              </w:rPr>
                              <w:t>de mairie</w:t>
                            </w:r>
                            <w:r w:rsidRPr="009C3159">
                              <w:rPr>
                                <w:rFonts w:ascii="Garamond" w:hAnsi="Garamond"/>
                                <w:i/>
                                <w:iCs/>
                                <w:color w:val="808080" w:themeColor="background1" w:themeShade="80"/>
                                <w:sz w:val="24"/>
                                <w:szCs w:val="24"/>
                              </w:rPr>
                              <w:t xml:space="preserve"> sera prononcée le mois suivant son inscription sur liste d’aptitude. En ce qui concerne les autres postes, seules des nominations au grade d’agent de maîtrise (catégorie C) pourront être envisagées en cas d’obtention du concours correspondant.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7C152D" id="_x0000_s1035" type="#_x0000_t202" style="position:absolute;left:0;text-align:left;margin-left:31.3pt;margin-top:60.35pt;width:421.9pt;height:61.95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">
                <v:textbox style="mso-fit-shape-to-text:t">
                  <w:txbxContent>
                    <w:p w14:paraId="6860001B" w14:textId="4F52133A" w:rsidR="00D432BE" w:rsidRPr="009C3159" w:rsidRDefault="00D432BE" w:rsidP="00870A28">
                      <w:pPr>
                        <w:spacing w:after="0" w:line="240" w:lineRule="auto"/>
                        <w:rPr>
                          <w:rFonts w:ascii="Garamond" w:hAnsi="Garamond"/>
                          <w:i/>
                          <w:iCs/>
                          <w:color w:val="808080" w:themeColor="background1" w:themeShade="80"/>
                          <w:sz w:val="24"/>
                          <w:szCs w:val="24"/>
                        </w:rPr>
                      </w:pPr>
                      <w:r w:rsidRPr="009C3159">
                        <w:rPr>
                          <w:rFonts w:ascii="Garamond" w:hAnsi="Garamond"/>
                          <w:i/>
                          <w:iCs/>
                          <w:color w:val="808080" w:themeColor="background1" w:themeShade="80"/>
                          <w:sz w:val="24"/>
                          <w:szCs w:val="24"/>
                          <w:u w:val="single"/>
                        </w:rPr>
                        <w:t>Exemple :</w:t>
                      </w:r>
                      <w:r w:rsidRPr="009C3159">
                        <w:rPr>
                          <w:rFonts w:ascii="Garamond" w:hAnsi="Garamond"/>
                          <w:i/>
                          <w:iCs/>
                          <w:color w:val="808080" w:themeColor="background1" w:themeShade="80"/>
                          <w:sz w:val="24"/>
                          <w:szCs w:val="24"/>
                        </w:rPr>
                        <w:t xml:space="preserve"> </w:t>
                      </w:r>
                      <w:r w:rsidRPr="0012727E">
                        <w:rPr>
                          <w:rFonts w:ascii="Garamond" w:hAnsi="Garamond"/>
                          <w:i/>
                          <w:iCs/>
                          <w:color w:val="808080" w:themeColor="background1" w:themeShade="80"/>
                          <w:sz w:val="24"/>
                          <w:szCs w:val="24"/>
                        </w:rPr>
                        <w:t xml:space="preserve">En cas de réussite au concours, la nomination au grade de rédacteur territorial </w:t>
                      </w:r>
                      <w:r w:rsidR="002607F7" w:rsidRPr="0012727E">
                        <w:rPr>
                          <w:rFonts w:ascii="Garamond" w:hAnsi="Garamond"/>
                          <w:i/>
                          <w:iCs/>
                          <w:color w:val="808080" w:themeColor="background1" w:themeShade="80"/>
                          <w:sz w:val="24"/>
                          <w:szCs w:val="24"/>
                        </w:rPr>
                        <w:t xml:space="preserve">ou d’attaché territorial </w:t>
                      </w:r>
                      <w:r w:rsidRPr="0012727E">
                        <w:rPr>
                          <w:rFonts w:ascii="Garamond" w:hAnsi="Garamond"/>
                          <w:i/>
                          <w:iCs/>
                          <w:color w:val="808080" w:themeColor="background1" w:themeShade="80"/>
                          <w:sz w:val="24"/>
                          <w:szCs w:val="24"/>
                        </w:rPr>
                        <w:t xml:space="preserve">de la secrétaire </w:t>
                      </w:r>
                      <w:r w:rsidR="002607F7" w:rsidRPr="0012727E">
                        <w:rPr>
                          <w:rFonts w:ascii="Garamond" w:hAnsi="Garamond"/>
                          <w:i/>
                          <w:iCs/>
                          <w:color w:val="808080" w:themeColor="background1" w:themeShade="80"/>
                          <w:sz w:val="24"/>
                          <w:szCs w:val="24"/>
                        </w:rPr>
                        <w:t xml:space="preserve">générale </w:t>
                      </w:r>
                      <w:r w:rsidRPr="0012727E">
                        <w:rPr>
                          <w:rFonts w:ascii="Garamond" w:hAnsi="Garamond"/>
                          <w:i/>
                          <w:iCs/>
                          <w:color w:val="808080" w:themeColor="background1" w:themeShade="80"/>
                          <w:sz w:val="24"/>
                          <w:szCs w:val="24"/>
                        </w:rPr>
                        <w:t>de mairie</w:t>
                      </w:r>
                      <w:r w:rsidRPr="009C3159">
                        <w:rPr>
                          <w:rFonts w:ascii="Garamond" w:hAnsi="Garamond"/>
                          <w:i/>
                          <w:iCs/>
                          <w:color w:val="808080" w:themeColor="background1" w:themeShade="80"/>
                          <w:sz w:val="24"/>
                          <w:szCs w:val="24"/>
                        </w:rPr>
                        <w:t xml:space="preserve"> sera prononcée le mois suivant son inscription sur liste d’aptitude. En ce qui concerne les autres postes, seules des nominations au grade d’agent de maîtrise (catégorie C) pourront être envisagées en cas d’obtention du concours correspondant.</w:t>
                      </w:r>
                    </w:p>
                  </w:txbxContent>
                </v:textbox>
                <w10:wrap type="square"/>
              </v:shape>
            </w:pict>
          </mc:Fallback>
        </mc:AlternateContent>
      </w:r>
      <w:r w:rsidR="00C30D1F" w:rsidRPr="00C30D1F">
        <w:rPr>
          <w:i/>
          <w:iCs/>
          <w:color w:val="0070C0"/>
          <w:sz w:val="24"/>
          <w:szCs w:val="24"/>
        </w:rPr>
        <w:t>Indiquer ici dans quel cas la collectivité ou l’EPCI va nommer ou non un agent qui aura réussi un concours d’un grade supérieur (ex : nomination systématique, adéquation du poste avec le concours obtenu, etc…), ainsi que l’impact de cette nomination sur le poste occupé par l’agent (ex : mobilité, missions supplémentaires, respect de la parité, etc…).</w:t>
      </w:r>
    </w:p>
    <w:p w14:paraId="334D09D2" w14:textId="77777777" w:rsidR="00316724" w:rsidRDefault="00316724" w:rsidP="00C30D1F">
      <w:pPr>
        <w:pStyle w:val="LOI"/>
        <w:ind w:left="720"/>
        <w:rPr>
          <w:i/>
          <w:iCs/>
          <w:color w:val="0070C0"/>
          <w:sz w:val="24"/>
          <w:szCs w:val="24"/>
        </w:rPr>
      </w:pPr>
    </w:p>
    <w:p w14:paraId="2D7E8AFE" w14:textId="77777777" w:rsidR="00316724" w:rsidRDefault="00316724" w:rsidP="00C30D1F">
      <w:pPr>
        <w:pStyle w:val="LOI"/>
        <w:ind w:left="720"/>
        <w:rPr>
          <w:i/>
          <w:iCs/>
          <w:color w:val="0070C0"/>
          <w:sz w:val="24"/>
          <w:szCs w:val="24"/>
        </w:rPr>
      </w:pPr>
    </w:p>
    <w:p w14:paraId="6AA6F39C" w14:textId="77777777" w:rsidR="00316724" w:rsidRDefault="00316724" w:rsidP="00C30D1F">
      <w:pPr>
        <w:pStyle w:val="LOI"/>
        <w:ind w:left="720"/>
        <w:rPr>
          <w:i/>
          <w:iCs/>
          <w:color w:val="0070C0"/>
          <w:sz w:val="24"/>
          <w:szCs w:val="24"/>
        </w:rPr>
      </w:pPr>
    </w:p>
    <w:p w14:paraId="21DC9080" w14:textId="77777777" w:rsidR="00316724" w:rsidRDefault="00316724" w:rsidP="00C30D1F">
      <w:pPr>
        <w:pStyle w:val="LOI"/>
        <w:ind w:left="720"/>
        <w:rPr>
          <w:i/>
          <w:iCs/>
          <w:color w:val="0070C0"/>
          <w:sz w:val="24"/>
          <w:szCs w:val="24"/>
        </w:rPr>
      </w:pPr>
    </w:p>
    <w:p w14:paraId="25A03666" w14:textId="77777777" w:rsidR="00316724" w:rsidRDefault="00316724" w:rsidP="00C30D1F">
      <w:pPr>
        <w:pStyle w:val="LOI"/>
        <w:ind w:left="720"/>
        <w:rPr>
          <w:i/>
          <w:iCs/>
          <w:color w:val="0070C0"/>
          <w:sz w:val="24"/>
          <w:szCs w:val="24"/>
        </w:rPr>
      </w:pPr>
    </w:p>
    <w:p w14:paraId="0E53ADDE" w14:textId="77777777" w:rsidR="00316724" w:rsidRDefault="00316724" w:rsidP="00C30D1F">
      <w:pPr>
        <w:pStyle w:val="LOI"/>
        <w:ind w:left="720"/>
        <w:rPr>
          <w:sz w:val="24"/>
          <w:szCs w:val="24"/>
        </w:rPr>
      </w:pPr>
    </w:p>
    <w:p w14:paraId="3B41C3B6" w14:textId="77777777" w:rsidR="00870A28" w:rsidRDefault="00870A28" w:rsidP="00870A28">
      <w:pPr>
        <w:pStyle w:val="LOI"/>
        <w:ind w:left="720"/>
        <w:rPr>
          <w:sz w:val="24"/>
          <w:szCs w:val="24"/>
        </w:rPr>
      </w:pPr>
    </w:p>
    <w:p w14:paraId="64FE0172" w14:textId="77777777" w:rsidR="000749C6" w:rsidRDefault="000749C6" w:rsidP="000749C6">
      <w:pPr>
        <w:pStyle w:val="LOI"/>
        <w:numPr>
          <w:ilvl w:val="0"/>
          <w:numId w:val="24"/>
        </w:numPr>
        <w:rPr>
          <w:sz w:val="24"/>
          <w:szCs w:val="24"/>
        </w:rPr>
      </w:pPr>
      <w:r>
        <w:rPr>
          <w:sz w:val="24"/>
          <w:szCs w:val="24"/>
        </w:rPr>
        <w:lastRenderedPageBreak/>
        <w:t>Les</w:t>
      </w:r>
      <w:r w:rsidR="00FE242D">
        <w:rPr>
          <w:sz w:val="24"/>
          <w:szCs w:val="24"/>
        </w:rPr>
        <w:t xml:space="preserve"> autres</w:t>
      </w:r>
      <w:r>
        <w:rPr>
          <w:sz w:val="24"/>
          <w:szCs w:val="24"/>
        </w:rPr>
        <w:t xml:space="preserve"> critères liés à l’agent :</w:t>
      </w:r>
    </w:p>
    <w:p w14:paraId="7F8A5491" w14:textId="77777777" w:rsidR="00C30D1F" w:rsidRDefault="00C30D1F" w:rsidP="00C30D1F">
      <w:pPr>
        <w:pStyle w:val="LOI"/>
        <w:ind w:left="720"/>
        <w:rPr>
          <w:sz w:val="24"/>
          <w:szCs w:val="24"/>
        </w:rPr>
      </w:pPr>
      <w:r w:rsidRPr="00C30D1F">
        <w:rPr>
          <w:i/>
          <w:iCs/>
          <w:color w:val="0070C0"/>
          <w:sz w:val="24"/>
          <w:szCs w:val="24"/>
        </w:rPr>
        <w:t>Indiquer ici les critères propres à l’agent qui vont conditionner sa nomination au grade visé (ex : adéquation avec son poste actuel, qualité du travail, aptitudes professionnelles, niveau d’expertise, autonomie, rigueur, loyauté, prise d’initiative, atteinte des objectifs, capacités managériales, etc…)</w:t>
      </w:r>
      <w:r>
        <w:rPr>
          <w:i/>
          <w:iCs/>
          <w:color w:val="0070C0"/>
          <w:sz w:val="24"/>
          <w:szCs w:val="24"/>
        </w:rPr>
        <w:t>.</w:t>
      </w:r>
    </w:p>
    <w:p w14:paraId="78DB3CED" w14:textId="19FEF938" w:rsidR="00316724" w:rsidRDefault="002A33E5" w:rsidP="00870A28">
      <w:pPr>
        <w:pStyle w:val="LOI"/>
        <w:rPr>
          <w:sz w:val="24"/>
          <w:szCs w:val="24"/>
        </w:rPr>
      </w:pPr>
      <w:r>
        <w:rPr>
          <w:noProof/>
          <w:sz w:val="24"/>
          <w:szCs w:val="24"/>
        </w:rPr>
        <mc:AlternateContent>
          <mc:Choice Requires="wps">
            <w:drawing>
              <wp:anchor distT="45720" distB="45720" distL="114300" distR="114300" simplePos="0" relativeHeight="251679744" behindDoc="0" locked="0" layoutInCell="1" allowOverlap="1" wp14:anchorId="0E452F26" wp14:editId="30071009">
                <wp:simplePos x="0" y="0"/>
                <wp:positionH relativeFrom="column">
                  <wp:posOffset>402590</wp:posOffset>
                </wp:positionH>
                <wp:positionV relativeFrom="paragraph">
                  <wp:posOffset>114935</wp:posOffset>
                </wp:positionV>
                <wp:extent cx="5358130" cy="272415"/>
                <wp:effectExtent l="0" t="0" r="0" b="0"/>
                <wp:wrapSquare wrapText="bothSides"/>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8130" cy="272415"/>
                        </a:xfrm>
                        <a:prstGeom prst="rect">
                          <a:avLst/>
                        </a:prstGeom>
                        <a:solidFill>
                          <a:srgbClr val="FFFFFF"/>
                        </a:solidFill>
                        <a:ln w="9525">
                          <a:solidFill>
                            <a:srgbClr val="000000"/>
                          </a:solidFill>
                          <a:miter lim="800000"/>
                          <a:headEnd/>
                          <a:tailEnd/>
                        </a:ln>
                      </wps:spPr>
                      <wps:txbx>
                        <w:txbxContent>
                          <w:p w14:paraId="47F42877" w14:textId="77777777" w:rsidR="00D432BE" w:rsidRPr="009C3159" w:rsidRDefault="00D432BE" w:rsidP="00A2590B">
                            <w:pPr>
                              <w:spacing w:after="0" w:line="240" w:lineRule="auto"/>
                              <w:rPr>
                                <w:rFonts w:ascii="Garamond" w:hAnsi="Garamond"/>
                                <w:i/>
                                <w:iCs/>
                                <w:color w:val="808080" w:themeColor="background1" w:themeShade="80"/>
                              </w:rPr>
                            </w:pPr>
                            <w:r w:rsidRPr="009C3159">
                              <w:rPr>
                                <w:rFonts w:ascii="Garamond" w:hAnsi="Garamond"/>
                                <w:i/>
                                <w:iCs/>
                                <w:color w:val="808080" w:themeColor="background1" w:themeShade="80"/>
                                <w:sz w:val="24"/>
                                <w:szCs w:val="24"/>
                                <w:u w:val="single"/>
                              </w:rPr>
                              <w:t>Exemple :</w:t>
                            </w:r>
                            <w:r w:rsidRPr="009C3159">
                              <w:rPr>
                                <w:rFonts w:ascii="Garamond" w:hAnsi="Garamond"/>
                                <w:i/>
                                <w:iCs/>
                                <w:color w:val="808080" w:themeColor="background1" w:themeShade="80"/>
                                <w:sz w:val="24"/>
                                <w:szCs w:val="24"/>
                              </w:rPr>
                              <w:t xml:space="preserve"> Niveau d’expertise, autonomie, adéquation avec le poste actuel.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E452F26" id="_x0000_s1036" type="#_x0000_t202" style="position:absolute;left:0;text-align:left;margin-left:31.7pt;margin-top:9.05pt;width:421.9pt;height:21.45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">
                <v:textbox style="mso-fit-shape-to-text:t">
                  <w:txbxContent>
                    <w:p w14:paraId="47F42877" w14:textId="77777777" w:rsidR="00D432BE" w:rsidRPr="009C3159" w:rsidRDefault="00D432BE" w:rsidP="00A2590B">
                      <w:pPr>
                        <w:spacing w:after="0" w:line="240" w:lineRule="auto"/>
                        <w:rPr>
                          <w:rFonts w:ascii="Garamond" w:hAnsi="Garamond"/>
                          <w:i/>
                          <w:iCs/>
                          <w:color w:val="808080" w:themeColor="background1" w:themeShade="80"/>
                        </w:rPr>
                      </w:pPr>
                      <w:r w:rsidRPr="009C3159">
                        <w:rPr>
                          <w:rFonts w:ascii="Garamond" w:hAnsi="Garamond"/>
                          <w:i/>
                          <w:iCs/>
                          <w:color w:val="808080" w:themeColor="background1" w:themeShade="80"/>
                          <w:sz w:val="24"/>
                          <w:szCs w:val="24"/>
                          <w:u w:val="single"/>
                        </w:rPr>
                        <w:t>Exemple :</w:t>
                      </w:r>
                      <w:r w:rsidRPr="009C3159">
                        <w:rPr>
                          <w:rFonts w:ascii="Garamond" w:hAnsi="Garamond"/>
                          <w:i/>
                          <w:iCs/>
                          <w:color w:val="808080" w:themeColor="background1" w:themeShade="80"/>
                          <w:sz w:val="24"/>
                          <w:szCs w:val="24"/>
                        </w:rPr>
                        <w:t xml:space="preserve"> Niveau d’expertise, autonomie, adéquation avec le poste actuel.</w:t>
                      </w:r>
                    </w:p>
                  </w:txbxContent>
                </v:textbox>
                <w10:wrap type="square"/>
              </v:shape>
            </w:pict>
          </mc:Fallback>
        </mc:AlternateContent>
      </w:r>
    </w:p>
    <w:p w14:paraId="0DBD52DA" w14:textId="77777777" w:rsidR="00316724" w:rsidRDefault="00316724" w:rsidP="00870A28">
      <w:pPr>
        <w:pStyle w:val="LOI"/>
        <w:rPr>
          <w:sz w:val="24"/>
          <w:szCs w:val="24"/>
        </w:rPr>
      </w:pPr>
    </w:p>
    <w:p w14:paraId="33202753" w14:textId="77777777" w:rsidR="00316724" w:rsidRDefault="00316724" w:rsidP="00870A28">
      <w:pPr>
        <w:pStyle w:val="LOI"/>
        <w:rPr>
          <w:sz w:val="24"/>
          <w:szCs w:val="24"/>
        </w:rPr>
      </w:pPr>
    </w:p>
    <w:p w14:paraId="7391627B" w14:textId="77777777" w:rsidR="000749C6" w:rsidRDefault="00870A28" w:rsidP="000749C6">
      <w:pPr>
        <w:pStyle w:val="LOI"/>
        <w:numPr>
          <w:ilvl w:val="0"/>
          <w:numId w:val="24"/>
        </w:numPr>
        <w:rPr>
          <w:sz w:val="24"/>
          <w:szCs w:val="24"/>
        </w:rPr>
      </w:pPr>
      <w:r>
        <w:rPr>
          <w:sz w:val="24"/>
          <w:szCs w:val="24"/>
        </w:rPr>
        <w:t>Le régime indemnitaire :</w:t>
      </w:r>
    </w:p>
    <w:p w14:paraId="2B7C05E4" w14:textId="77777777" w:rsidR="007C3ABE" w:rsidRDefault="007C3ABE" w:rsidP="007C3ABE">
      <w:pPr>
        <w:pStyle w:val="LOI"/>
        <w:ind w:left="720"/>
        <w:rPr>
          <w:sz w:val="24"/>
          <w:szCs w:val="24"/>
        </w:rPr>
      </w:pPr>
      <w:r w:rsidRPr="007C3ABE">
        <w:rPr>
          <w:i/>
          <w:iCs/>
          <w:color w:val="0070C0"/>
          <w:sz w:val="24"/>
          <w:szCs w:val="24"/>
        </w:rPr>
        <w:t>Indiquer ici dans quelle mesure la promotion de l’agent ou l’obtention d’un concours impactera ou non son régime indemnitaire.</w:t>
      </w:r>
    </w:p>
    <w:p w14:paraId="4FFAC362" w14:textId="21000F5E" w:rsidR="000749C6" w:rsidRPr="003E32C4" w:rsidRDefault="002A33E5" w:rsidP="000749C6">
      <w:pPr>
        <w:pStyle w:val="LOI"/>
        <w:rPr>
          <w:sz w:val="24"/>
          <w:szCs w:val="24"/>
        </w:rPr>
      </w:pPr>
      <w:r>
        <w:rPr>
          <w:noProof/>
          <w:sz w:val="24"/>
          <w:szCs w:val="24"/>
        </w:rPr>
        <mc:AlternateContent>
          <mc:Choice Requires="wps">
            <w:drawing>
              <wp:anchor distT="45720" distB="45720" distL="114300" distR="114300" simplePos="0" relativeHeight="251681792" behindDoc="0" locked="0" layoutInCell="1" allowOverlap="1" wp14:anchorId="0F2E8971" wp14:editId="62BDA8C2">
                <wp:simplePos x="0" y="0"/>
                <wp:positionH relativeFrom="column">
                  <wp:posOffset>396875</wp:posOffset>
                </wp:positionH>
                <wp:positionV relativeFrom="paragraph">
                  <wp:posOffset>80645</wp:posOffset>
                </wp:positionV>
                <wp:extent cx="5358130" cy="443865"/>
                <wp:effectExtent l="0" t="0" r="0" b="0"/>
                <wp:wrapSquare wrapText="bothSides"/>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8130" cy="443865"/>
                        </a:xfrm>
                        <a:prstGeom prst="rect">
                          <a:avLst/>
                        </a:prstGeom>
                        <a:solidFill>
                          <a:srgbClr val="FFFFFF"/>
                        </a:solidFill>
                        <a:ln w="9525">
                          <a:solidFill>
                            <a:srgbClr val="000000"/>
                          </a:solidFill>
                          <a:miter lim="800000"/>
                          <a:headEnd/>
                          <a:tailEnd/>
                        </a:ln>
                      </wps:spPr>
                      <wps:txbx>
                        <w:txbxContent>
                          <w:p w14:paraId="1B39A169" w14:textId="35F5139D" w:rsidR="00D432BE" w:rsidRPr="009C3159" w:rsidRDefault="00D432BE" w:rsidP="00BD2951">
                            <w:pPr>
                              <w:spacing w:after="0" w:line="240" w:lineRule="auto"/>
                              <w:rPr>
                                <w:rFonts w:ascii="Garamond" w:hAnsi="Garamond"/>
                                <w:i/>
                                <w:iCs/>
                                <w:color w:val="808080" w:themeColor="background1" w:themeShade="80"/>
                                <w:sz w:val="24"/>
                                <w:szCs w:val="24"/>
                              </w:rPr>
                            </w:pPr>
                            <w:r w:rsidRPr="009C3159">
                              <w:rPr>
                                <w:rFonts w:ascii="Garamond" w:hAnsi="Garamond"/>
                                <w:i/>
                                <w:iCs/>
                                <w:color w:val="808080" w:themeColor="background1" w:themeShade="80"/>
                                <w:sz w:val="24"/>
                                <w:szCs w:val="24"/>
                                <w:u w:val="single"/>
                              </w:rPr>
                              <w:t>Exemple :</w:t>
                            </w:r>
                            <w:r w:rsidRPr="009C3159">
                              <w:rPr>
                                <w:rFonts w:ascii="Garamond" w:hAnsi="Garamond"/>
                                <w:i/>
                                <w:iCs/>
                                <w:color w:val="808080" w:themeColor="background1" w:themeShade="80"/>
                                <w:sz w:val="24"/>
                                <w:szCs w:val="24"/>
                              </w:rPr>
                              <w:t xml:space="preserve"> Pas de régime indemnitaire mis en place. Pas d’instauration du RIFSEEP de prévu en cas de nomination en catégorie B</w:t>
                            </w:r>
                            <w:r w:rsidR="002607F7">
                              <w:rPr>
                                <w:rFonts w:ascii="Garamond" w:hAnsi="Garamond"/>
                                <w:i/>
                                <w:iCs/>
                                <w:color w:val="808080" w:themeColor="background1" w:themeShade="80"/>
                                <w:sz w:val="24"/>
                                <w:szCs w:val="24"/>
                              </w:rPr>
                              <w:t xml:space="preserve"> </w:t>
                            </w:r>
                            <w:r w:rsidR="002607F7" w:rsidRPr="0012727E">
                              <w:rPr>
                                <w:rFonts w:ascii="Garamond" w:hAnsi="Garamond"/>
                                <w:i/>
                                <w:iCs/>
                                <w:color w:val="808080" w:themeColor="background1" w:themeShade="80"/>
                                <w:sz w:val="24"/>
                                <w:szCs w:val="24"/>
                              </w:rPr>
                              <w:t xml:space="preserve">ou A </w:t>
                            </w:r>
                            <w:r w:rsidRPr="0012727E">
                              <w:rPr>
                                <w:rFonts w:ascii="Garamond" w:hAnsi="Garamond"/>
                                <w:i/>
                                <w:iCs/>
                                <w:color w:val="808080" w:themeColor="background1" w:themeShade="80"/>
                                <w:sz w:val="24"/>
                                <w:szCs w:val="24"/>
                              </w:rPr>
                              <w:t xml:space="preserve"> (poste de secrétaire </w:t>
                            </w:r>
                            <w:r w:rsidR="002607F7" w:rsidRPr="0012727E">
                              <w:rPr>
                                <w:rFonts w:ascii="Garamond" w:hAnsi="Garamond"/>
                                <w:i/>
                                <w:iCs/>
                                <w:color w:val="808080" w:themeColor="background1" w:themeShade="80"/>
                                <w:sz w:val="24"/>
                                <w:szCs w:val="24"/>
                              </w:rPr>
                              <w:t xml:space="preserve">générale </w:t>
                            </w:r>
                            <w:r w:rsidRPr="0012727E">
                              <w:rPr>
                                <w:rFonts w:ascii="Garamond" w:hAnsi="Garamond"/>
                                <w:i/>
                                <w:iCs/>
                                <w:color w:val="808080" w:themeColor="background1" w:themeShade="80"/>
                                <w:sz w:val="24"/>
                                <w:szCs w:val="24"/>
                              </w:rPr>
                              <w:t>de mairie).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2E8971" id="_x0000_s1037" type="#_x0000_t202" style="position:absolute;left:0;text-align:left;margin-left:31.25pt;margin-top:6.35pt;width:421.9pt;height:34.95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">
                <v:textbox style="mso-fit-shape-to-text:t">
                  <w:txbxContent>
                    <w:p w14:paraId="1B39A169" w14:textId="35F5139D" w:rsidR="00D432BE" w:rsidRPr="009C3159" w:rsidRDefault="00D432BE" w:rsidP="00BD2951">
                      <w:pPr>
                        <w:spacing w:after="0" w:line="240" w:lineRule="auto"/>
                        <w:rPr>
                          <w:rFonts w:ascii="Garamond" w:hAnsi="Garamond"/>
                          <w:i/>
                          <w:iCs/>
                          <w:color w:val="808080" w:themeColor="background1" w:themeShade="80"/>
                          <w:sz w:val="24"/>
                          <w:szCs w:val="24"/>
                        </w:rPr>
                      </w:pPr>
                      <w:r w:rsidRPr="009C3159">
                        <w:rPr>
                          <w:rFonts w:ascii="Garamond" w:hAnsi="Garamond"/>
                          <w:i/>
                          <w:iCs/>
                          <w:color w:val="808080" w:themeColor="background1" w:themeShade="80"/>
                          <w:sz w:val="24"/>
                          <w:szCs w:val="24"/>
                          <w:u w:val="single"/>
                        </w:rPr>
                        <w:t>Exemple :</w:t>
                      </w:r>
                      <w:r w:rsidRPr="009C3159">
                        <w:rPr>
                          <w:rFonts w:ascii="Garamond" w:hAnsi="Garamond"/>
                          <w:i/>
                          <w:iCs/>
                          <w:color w:val="808080" w:themeColor="background1" w:themeShade="80"/>
                          <w:sz w:val="24"/>
                          <w:szCs w:val="24"/>
                        </w:rPr>
                        <w:t xml:space="preserve"> Pas de régime indemnitaire mis en place. Pas d’instauration du RIFSEEP de prévu en cas de nomination en catégorie B</w:t>
                      </w:r>
                      <w:r w:rsidR="002607F7">
                        <w:rPr>
                          <w:rFonts w:ascii="Garamond" w:hAnsi="Garamond"/>
                          <w:i/>
                          <w:iCs/>
                          <w:color w:val="808080" w:themeColor="background1" w:themeShade="80"/>
                          <w:sz w:val="24"/>
                          <w:szCs w:val="24"/>
                        </w:rPr>
                        <w:t xml:space="preserve"> </w:t>
                      </w:r>
                      <w:r w:rsidR="002607F7" w:rsidRPr="0012727E">
                        <w:rPr>
                          <w:rFonts w:ascii="Garamond" w:hAnsi="Garamond"/>
                          <w:i/>
                          <w:iCs/>
                          <w:color w:val="808080" w:themeColor="background1" w:themeShade="80"/>
                          <w:sz w:val="24"/>
                          <w:szCs w:val="24"/>
                        </w:rPr>
                        <w:t xml:space="preserve">ou </w:t>
                      </w:r>
                      <w:proofErr w:type="gramStart"/>
                      <w:r w:rsidR="002607F7" w:rsidRPr="0012727E">
                        <w:rPr>
                          <w:rFonts w:ascii="Garamond" w:hAnsi="Garamond"/>
                          <w:i/>
                          <w:iCs/>
                          <w:color w:val="808080" w:themeColor="background1" w:themeShade="80"/>
                          <w:sz w:val="24"/>
                          <w:szCs w:val="24"/>
                        </w:rPr>
                        <w:t xml:space="preserve">A </w:t>
                      </w:r>
                      <w:r w:rsidRPr="0012727E">
                        <w:rPr>
                          <w:rFonts w:ascii="Garamond" w:hAnsi="Garamond"/>
                          <w:i/>
                          <w:iCs/>
                          <w:color w:val="808080" w:themeColor="background1" w:themeShade="80"/>
                          <w:sz w:val="24"/>
                          <w:szCs w:val="24"/>
                        </w:rPr>
                        <w:t xml:space="preserve"> (</w:t>
                      </w:r>
                      <w:proofErr w:type="gramEnd"/>
                      <w:r w:rsidRPr="0012727E">
                        <w:rPr>
                          <w:rFonts w:ascii="Garamond" w:hAnsi="Garamond"/>
                          <w:i/>
                          <w:iCs/>
                          <w:color w:val="808080" w:themeColor="background1" w:themeShade="80"/>
                          <w:sz w:val="24"/>
                          <w:szCs w:val="24"/>
                        </w:rPr>
                        <w:t xml:space="preserve">poste de secrétaire </w:t>
                      </w:r>
                      <w:r w:rsidR="002607F7" w:rsidRPr="0012727E">
                        <w:rPr>
                          <w:rFonts w:ascii="Garamond" w:hAnsi="Garamond"/>
                          <w:i/>
                          <w:iCs/>
                          <w:color w:val="808080" w:themeColor="background1" w:themeShade="80"/>
                          <w:sz w:val="24"/>
                          <w:szCs w:val="24"/>
                        </w:rPr>
                        <w:t xml:space="preserve">générale </w:t>
                      </w:r>
                      <w:r w:rsidRPr="0012727E">
                        <w:rPr>
                          <w:rFonts w:ascii="Garamond" w:hAnsi="Garamond"/>
                          <w:i/>
                          <w:iCs/>
                          <w:color w:val="808080" w:themeColor="background1" w:themeShade="80"/>
                          <w:sz w:val="24"/>
                          <w:szCs w:val="24"/>
                        </w:rPr>
                        <w:t>de mairie).</w:t>
                      </w:r>
                    </w:p>
                  </w:txbxContent>
                </v:textbox>
                <w10:wrap type="square"/>
              </v:shape>
            </w:pict>
          </mc:Fallback>
        </mc:AlternateContent>
      </w:r>
    </w:p>
    <w:p w14:paraId="62267259" w14:textId="77777777" w:rsidR="003E32C4" w:rsidRPr="00870A28" w:rsidRDefault="003E32C4" w:rsidP="003E32C4">
      <w:pPr>
        <w:spacing w:after="0" w:line="240" w:lineRule="auto"/>
        <w:rPr>
          <w:rFonts w:ascii="Garamond" w:hAnsi="Garamond"/>
          <w:sz w:val="24"/>
          <w:szCs w:val="24"/>
        </w:rPr>
      </w:pPr>
      <w:bookmarkStart w:id="12" w:name="_Toc41317456"/>
    </w:p>
    <w:p w14:paraId="77FDA1D0" w14:textId="77777777" w:rsidR="002F3184" w:rsidRPr="00870A28" w:rsidRDefault="002F3184" w:rsidP="003E32C4">
      <w:pPr>
        <w:spacing w:after="0" w:line="240" w:lineRule="auto"/>
        <w:rPr>
          <w:rFonts w:ascii="Garamond" w:hAnsi="Garamond"/>
          <w:sz w:val="24"/>
          <w:szCs w:val="24"/>
        </w:rPr>
      </w:pPr>
    </w:p>
    <w:p w14:paraId="58358E77" w14:textId="77777777" w:rsidR="00BD2951" w:rsidRDefault="00BD2951" w:rsidP="00BD2951">
      <w:pPr>
        <w:spacing w:after="0" w:line="240" w:lineRule="auto"/>
        <w:rPr>
          <w:rFonts w:ascii="Garamond" w:hAnsi="Garamond"/>
          <w:sz w:val="24"/>
          <w:szCs w:val="24"/>
        </w:rPr>
      </w:pPr>
    </w:p>
    <w:p w14:paraId="19A74645" w14:textId="77777777" w:rsidR="00A1068F" w:rsidRDefault="00A1068F" w:rsidP="00BD2951">
      <w:pPr>
        <w:spacing w:after="0" w:line="240" w:lineRule="auto"/>
        <w:rPr>
          <w:rFonts w:ascii="Garamond" w:hAnsi="Garamond"/>
          <w:sz w:val="24"/>
          <w:szCs w:val="24"/>
        </w:rPr>
        <w:sectPr w:rsidR="00A1068F" w:rsidSect="00BC29A7">
          <w:pgSz w:w="11906" w:h="16838"/>
          <w:pgMar w:top="851" w:right="1417" w:bottom="851" w:left="1417" w:header="708" w:footer="403" w:gutter="0"/>
          <w:pgNumType w:start="1"/>
          <w:cols w:space="708"/>
          <w:titlePg/>
          <w:docGrid w:linePitch="360"/>
        </w:sectPr>
      </w:pPr>
    </w:p>
    <w:p w14:paraId="413F9324" w14:textId="77777777" w:rsidR="00A1068F" w:rsidRDefault="00A1068F" w:rsidP="00BD2951">
      <w:pPr>
        <w:spacing w:after="0" w:line="240" w:lineRule="auto"/>
        <w:rPr>
          <w:rFonts w:ascii="Garamond" w:hAnsi="Garamond"/>
          <w:sz w:val="24"/>
          <w:szCs w:val="24"/>
        </w:rPr>
      </w:pPr>
    </w:p>
    <w:p w14:paraId="3EFCB042" w14:textId="77777777" w:rsidR="003E32C4" w:rsidRPr="00B92512" w:rsidRDefault="00E80D00" w:rsidP="00B92512">
      <w:pPr>
        <w:pStyle w:val="Paragraphedeliste"/>
        <w:numPr>
          <w:ilvl w:val="0"/>
          <w:numId w:val="25"/>
        </w:numPr>
        <w:spacing w:after="0" w:line="240" w:lineRule="auto"/>
        <w:ind w:left="142"/>
        <w:rPr>
          <w:rFonts w:ascii="Garamond" w:hAnsi="Garamond"/>
          <w:sz w:val="28"/>
          <w:szCs w:val="28"/>
        </w:rPr>
      </w:pPr>
      <w:r w:rsidRPr="00B92512">
        <w:rPr>
          <w:rFonts w:ascii="Garamond" w:hAnsi="Garamond"/>
          <w:b/>
          <w:sz w:val="28"/>
          <w:szCs w:val="28"/>
          <w:u w:val="single"/>
        </w:rPr>
        <w:t>La politique d’</w:t>
      </w:r>
      <w:r w:rsidR="0015337D" w:rsidRPr="00B92512">
        <w:rPr>
          <w:rFonts w:ascii="Garamond" w:hAnsi="Garamond"/>
          <w:b/>
          <w:sz w:val="28"/>
          <w:szCs w:val="28"/>
          <w:u w:val="single"/>
        </w:rPr>
        <w:t xml:space="preserve">avancements </w:t>
      </w:r>
      <w:r w:rsidR="005C048F" w:rsidRPr="00B92512">
        <w:rPr>
          <w:rFonts w:ascii="Garamond" w:hAnsi="Garamond"/>
          <w:b/>
          <w:sz w:val="28"/>
          <w:szCs w:val="28"/>
          <w:u w:val="single"/>
        </w:rPr>
        <w:t>de grade</w:t>
      </w:r>
      <w:bookmarkEnd w:id="12"/>
    </w:p>
    <w:p w14:paraId="7F02A831" w14:textId="77777777" w:rsidR="00CD7A93" w:rsidRDefault="00CD7A93" w:rsidP="00CD7A93">
      <w:pPr>
        <w:spacing w:after="0" w:line="240" w:lineRule="auto"/>
        <w:rPr>
          <w:rFonts w:ascii="Garamond" w:hAnsi="Garamond"/>
          <w:bCs/>
          <w:sz w:val="24"/>
          <w:szCs w:val="24"/>
        </w:rPr>
      </w:pPr>
    </w:p>
    <w:p w14:paraId="23FB664D" w14:textId="77777777" w:rsidR="00D55E4D" w:rsidRPr="00D55E4D" w:rsidRDefault="00D55E4D" w:rsidP="00CD7A93">
      <w:pPr>
        <w:spacing w:after="0" w:line="240" w:lineRule="auto"/>
        <w:rPr>
          <w:rFonts w:ascii="Garamond" w:hAnsi="Garamond"/>
          <w:bCs/>
          <w:sz w:val="24"/>
          <w:szCs w:val="24"/>
        </w:rPr>
      </w:pPr>
      <w:r>
        <w:rPr>
          <w:rFonts w:ascii="Garamond" w:hAnsi="Garamond"/>
          <w:bCs/>
          <w:sz w:val="24"/>
          <w:szCs w:val="24"/>
        </w:rPr>
        <w:t xml:space="preserve">Tout avancement de grade </w:t>
      </w:r>
      <w:r w:rsidR="00A1068F">
        <w:rPr>
          <w:rFonts w:ascii="Garamond" w:hAnsi="Garamond"/>
          <w:bCs/>
          <w:sz w:val="24"/>
          <w:szCs w:val="24"/>
        </w:rPr>
        <w:t>impose</w:t>
      </w:r>
      <w:r w:rsidR="00B35C51">
        <w:rPr>
          <w:rFonts w:ascii="Garamond" w:hAnsi="Garamond"/>
          <w:bCs/>
          <w:sz w:val="24"/>
          <w:szCs w:val="24"/>
        </w:rPr>
        <w:t xml:space="preserve"> au préalable</w:t>
      </w:r>
      <w:r>
        <w:rPr>
          <w:rFonts w:ascii="Garamond" w:hAnsi="Garamond"/>
          <w:bCs/>
          <w:sz w:val="24"/>
          <w:szCs w:val="24"/>
        </w:rPr>
        <w:t xml:space="preserve"> :</w:t>
      </w:r>
    </w:p>
    <w:p w14:paraId="7E904D3E" w14:textId="77777777" w:rsidR="0015337D" w:rsidRPr="006E2BBB" w:rsidRDefault="00A1068F" w:rsidP="007136DA">
      <w:pPr>
        <w:pStyle w:val="Paragraphedeliste"/>
        <w:numPr>
          <w:ilvl w:val="0"/>
          <w:numId w:val="11"/>
        </w:numPr>
        <w:spacing w:after="0" w:line="240" w:lineRule="auto"/>
        <w:jc w:val="both"/>
        <w:rPr>
          <w:rFonts w:ascii="Garamond" w:hAnsi="Garamond"/>
          <w:sz w:val="24"/>
          <w:szCs w:val="24"/>
        </w:rPr>
      </w:pPr>
      <w:r w:rsidRPr="00A1068F">
        <w:rPr>
          <w:rFonts w:ascii="Garamond" w:hAnsi="Garamond"/>
          <w:bCs/>
          <w:sz w:val="24"/>
          <w:szCs w:val="24"/>
        </w:rPr>
        <w:t xml:space="preserve">Le </w:t>
      </w:r>
      <w:r w:rsidRPr="009F097F">
        <w:rPr>
          <w:rFonts w:ascii="Garamond" w:hAnsi="Garamond"/>
          <w:b/>
          <w:sz w:val="24"/>
          <w:szCs w:val="24"/>
        </w:rPr>
        <w:t>respect des</w:t>
      </w:r>
      <w:r>
        <w:rPr>
          <w:rFonts w:ascii="Garamond" w:hAnsi="Garamond"/>
          <w:b/>
          <w:sz w:val="24"/>
          <w:szCs w:val="24"/>
        </w:rPr>
        <w:t xml:space="preserve"> c</w:t>
      </w:r>
      <w:r w:rsidR="0015337D" w:rsidRPr="003E32C4">
        <w:rPr>
          <w:rFonts w:ascii="Garamond" w:hAnsi="Garamond"/>
          <w:b/>
          <w:sz w:val="24"/>
          <w:szCs w:val="24"/>
        </w:rPr>
        <w:t xml:space="preserve">ritères statutaires </w:t>
      </w:r>
      <w:r w:rsidRPr="00B35C51">
        <w:rPr>
          <w:rFonts w:ascii="Garamond" w:hAnsi="Garamond"/>
          <w:bCs/>
          <w:sz w:val="24"/>
          <w:szCs w:val="24"/>
        </w:rPr>
        <w:t xml:space="preserve">d’échelon, </w:t>
      </w:r>
      <w:r w:rsidR="0015337D" w:rsidRPr="00B35C51">
        <w:rPr>
          <w:rFonts w:ascii="Garamond" w:hAnsi="Garamond"/>
          <w:bCs/>
          <w:sz w:val="24"/>
          <w:szCs w:val="24"/>
        </w:rPr>
        <w:t>d’ancienneté</w:t>
      </w:r>
      <w:r w:rsidR="00B204C1" w:rsidRPr="00B35C51">
        <w:rPr>
          <w:rFonts w:ascii="Garamond" w:hAnsi="Garamond"/>
          <w:bCs/>
          <w:sz w:val="24"/>
          <w:szCs w:val="24"/>
        </w:rPr>
        <w:t xml:space="preserve">, </w:t>
      </w:r>
      <w:r w:rsidRPr="00B35C51">
        <w:rPr>
          <w:rFonts w:ascii="Garamond" w:hAnsi="Garamond"/>
          <w:bCs/>
          <w:sz w:val="24"/>
          <w:szCs w:val="24"/>
        </w:rPr>
        <w:t>et d’</w:t>
      </w:r>
      <w:r w:rsidR="00B204C1" w:rsidRPr="00B35C51">
        <w:rPr>
          <w:rFonts w:ascii="Garamond" w:hAnsi="Garamond"/>
          <w:bCs/>
          <w:sz w:val="24"/>
          <w:szCs w:val="24"/>
        </w:rPr>
        <w:t>examen professionnel</w:t>
      </w:r>
      <w:r w:rsidR="0015337D" w:rsidRPr="00B35C51">
        <w:rPr>
          <w:rFonts w:ascii="Garamond" w:hAnsi="Garamond"/>
          <w:bCs/>
          <w:sz w:val="24"/>
          <w:szCs w:val="24"/>
        </w:rPr>
        <w:t xml:space="preserve"> </w:t>
      </w:r>
      <w:r>
        <w:rPr>
          <w:rFonts w:ascii="Garamond" w:hAnsi="Garamond"/>
          <w:bCs/>
          <w:sz w:val="24"/>
          <w:szCs w:val="24"/>
        </w:rPr>
        <w:t xml:space="preserve">(le cas échéant) </w:t>
      </w:r>
      <w:r w:rsidR="0015337D" w:rsidRPr="00A1068F">
        <w:rPr>
          <w:rFonts w:ascii="Garamond" w:hAnsi="Garamond"/>
          <w:bCs/>
          <w:sz w:val="24"/>
          <w:szCs w:val="24"/>
        </w:rPr>
        <w:t>pour chaque avancement</w:t>
      </w:r>
      <w:r>
        <w:rPr>
          <w:rFonts w:ascii="Garamond" w:hAnsi="Garamond"/>
          <w:bCs/>
          <w:sz w:val="24"/>
          <w:szCs w:val="24"/>
        </w:rPr>
        <w:t>.</w:t>
      </w:r>
    </w:p>
    <w:p w14:paraId="00F04959" w14:textId="77777777" w:rsidR="0015337D" w:rsidRPr="003E32C4" w:rsidRDefault="00A1068F" w:rsidP="007136DA">
      <w:pPr>
        <w:pStyle w:val="Paragraphedeliste"/>
        <w:numPr>
          <w:ilvl w:val="0"/>
          <w:numId w:val="11"/>
        </w:numPr>
        <w:spacing w:after="0" w:line="240" w:lineRule="auto"/>
        <w:jc w:val="both"/>
        <w:rPr>
          <w:rFonts w:ascii="Garamond" w:hAnsi="Garamond"/>
          <w:b/>
          <w:sz w:val="24"/>
          <w:szCs w:val="24"/>
        </w:rPr>
      </w:pPr>
      <w:r w:rsidRPr="00A1068F">
        <w:rPr>
          <w:rFonts w:ascii="Garamond" w:hAnsi="Garamond"/>
          <w:bCs/>
          <w:sz w:val="24"/>
          <w:szCs w:val="24"/>
        </w:rPr>
        <w:t xml:space="preserve">Le </w:t>
      </w:r>
      <w:r w:rsidR="009F097F">
        <w:rPr>
          <w:rFonts w:ascii="Garamond" w:hAnsi="Garamond"/>
          <w:b/>
          <w:sz w:val="24"/>
          <w:szCs w:val="24"/>
        </w:rPr>
        <w:t>r</w:t>
      </w:r>
      <w:r w:rsidR="0015337D" w:rsidRPr="003E32C4">
        <w:rPr>
          <w:rFonts w:ascii="Garamond" w:hAnsi="Garamond"/>
          <w:b/>
          <w:sz w:val="24"/>
          <w:szCs w:val="24"/>
        </w:rPr>
        <w:t xml:space="preserve">espect des </w:t>
      </w:r>
      <w:r w:rsidR="003E32C4" w:rsidRPr="003E32C4">
        <w:rPr>
          <w:b/>
        </w:rPr>
        <w:t>quotas éventuellement imposés par le statut particulier du cadre d’emploi concerné</w:t>
      </w:r>
      <w:r w:rsidR="009F097F">
        <w:rPr>
          <w:rFonts w:ascii="Garamond" w:hAnsi="Garamond"/>
          <w:b/>
          <w:sz w:val="24"/>
          <w:szCs w:val="24"/>
        </w:rPr>
        <w:t>.</w:t>
      </w:r>
    </w:p>
    <w:p w14:paraId="1D3A9EB2" w14:textId="77777777" w:rsidR="003E32C4" w:rsidRPr="009F097F" w:rsidRDefault="00D55E4D" w:rsidP="007136DA">
      <w:pPr>
        <w:pStyle w:val="LOI"/>
        <w:numPr>
          <w:ilvl w:val="0"/>
          <w:numId w:val="11"/>
        </w:numPr>
        <w:rPr>
          <w:bCs/>
          <w:sz w:val="24"/>
          <w:szCs w:val="24"/>
        </w:rPr>
      </w:pPr>
      <w:r w:rsidRPr="009F097F">
        <w:rPr>
          <w:bCs/>
          <w:sz w:val="24"/>
          <w:szCs w:val="24"/>
        </w:rPr>
        <w:t xml:space="preserve">Le </w:t>
      </w:r>
      <w:r w:rsidR="003E32C4" w:rsidRPr="009F097F">
        <w:rPr>
          <w:b/>
          <w:sz w:val="24"/>
          <w:szCs w:val="24"/>
        </w:rPr>
        <w:t>respect des</w:t>
      </w:r>
      <w:r w:rsidR="003E32C4" w:rsidRPr="003E32C4">
        <w:rPr>
          <w:b/>
          <w:sz w:val="24"/>
          <w:szCs w:val="24"/>
        </w:rPr>
        <w:t xml:space="preserve"> ratios </w:t>
      </w:r>
      <w:r w:rsidR="009F097F">
        <w:rPr>
          <w:b/>
          <w:sz w:val="24"/>
          <w:szCs w:val="24"/>
        </w:rPr>
        <w:t xml:space="preserve">d’avancement de </w:t>
      </w:r>
      <w:r w:rsidR="009F097F" w:rsidRPr="009F097F">
        <w:rPr>
          <w:bCs/>
          <w:sz w:val="24"/>
          <w:szCs w:val="24"/>
        </w:rPr>
        <w:t xml:space="preserve">grade </w:t>
      </w:r>
      <w:r w:rsidR="003E32C4" w:rsidRPr="009F097F">
        <w:rPr>
          <w:bCs/>
          <w:sz w:val="24"/>
          <w:szCs w:val="24"/>
        </w:rPr>
        <w:t>définis à cet effet par l’assemblée délibérante</w:t>
      </w:r>
      <w:r w:rsidR="009F097F">
        <w:rPr>
          <w:bCs/>
          <w:sz w:val="24"/>
          <w:szCs w:val="24"/>
        </w:rPr>
        <w:t>.</w:t>
      </w:r>
    </w:p>
    <w:p w14:paraId="6CE6D174" w14:textId="77777777" w:rsidR="003E32C4" w:rsidRPr="003E32C4" w:rsidRDefault="00D55E4D" w:rsidP="007136DA">
      <w:pPr>
        <w:pStyle w:val="LOI"/>
        <w:numPr>
          <w:ilvl w:val="0"/>
          <w:numId w:val="11"/>
        </w:numPr>
        <w:rPr>
          <w:sz w:val="24"/>
          <w:szCs w:val="24"/>
        </w:rPr>
      </w:pPr>
      <w:r w:rsidRPr="00D55E4D">
        <w:rPr>
          <w:bCs/>
          <w:sz w:val="24"/>
          <w:szCs w:val="24"/>
        </w:rPr>
        <w:t xml:space="preserve">Le </w:t>
      </w:r>
      <w:r>
        <w:rPr>
          <w:b/>
          <w:sz w:val="24"/>
          <w:szCs w:val="24"/>
        </w:rPr>
        <w:t>r</w:t>
      </w:r>
      <w:r w:rsidR="003E32C4" w:rsidRPr="003E32C4">
        <w:rPr>
          <w:b/>
          <w:sz w:val="24"/>
          <w:szCs w:val="24"/>
        </w:rPr>
        <w:t xml:space="preserve">espect des possibilités ouvertes par la Loi de pouvoir ou non créer l’emploi </w:t>
      </w:r>
      <w:r w:rsidR="003E32C4" w:rsidRPr="003E32C4">
        <w:rPr>
          <w:sz w:val="24"/>
          <w:szCs w:val="24"/>
        </w:rPr>
        <w:t xml:space="preserve">correspondant compte tenu de l’importance de la </w:t>
      </w:r>
      <w:r w:rsidR="00B204C1" w:rsidRPr="003E32C4">
        <w:rPr>
          <w:sz w:val="24"/>
          <w:szCs w:val="24"/>
        </w:rPr>
        <w:t>collectivité.</w:t>
      </w:r>
      <w:r w:rsidR="00B204C1">
        <w:rPr>
          <w:sz w:val="24"/>
          <w:szCs w:val="24"/>
        </w:rPr>
        <w:t xml:space="preserve"> </w:t>
      </w:r>
      <w:r w:rsidR="003C656F">
        <w:rPr>
          <w:sz w:val="24"/>
          <w:szCs w:val="24"/>
        </w:rPr>
        <w:t>(Emploi</w:t>
      </w:r>
      <w:r w:rsidR="003E32C4">
        <w:rPr>
          <w:sz w:val="24"/>
          <w:szCs w:val="24"/>
        </w:rPr>
        <w:t xml:space="preserve"> lié à la strate de la collectivité ou EPCI)</w:t>
      </w:r>
      <w:r w:rsidR="009F097F">
        <w:rPr>
          <w:sz w:val="24"/>
          <w:szCs w:val="24"/>
        </w:rPr>
        <w:t>.</w:t>
      </w:r>
    </w:p>
    <w:p w14:paraId="6DFE3CB9" w14:textId="77777777" w:rsidR="003E32C4" w:rsidRDefault="00D55E4D" w:rsidP="007136DA">
      <w:pPr>
        <w:pStyle w:val="LOI"/>
        <w:numPr>
          <w:ilvl w:val="0"/>
          <w:numId w:val="11"/>
        </w:numPr>
        <w:rPr>
          <w:sz w:val="24"/>
          <w:szCs w:val="24"/>
        </w:rPr>
      </w:pPr>
      <w:r w:rsidRPr="00D55E4D">
        <w:rPr>
          <w:bCs/>
          <w:sz w:val="24"/>
          <w:szCs w:val="24"/>
        </w:rPr>
        <w:t xml:space="preserve">La </w:t>
      </w:r>
      <w:r>
        <w:rPr>
          <w:b/>
          <w:sz w:val="24"/>
          <w:szCs w:val="24"/>
        </w:rPr>
        <w:t>c</w:t>
      </w:r>
      <w:r w:rsidR="003E32C4" w:rsidRPr="003E32C4">
        <w:rPr>
          <w:b/>
          <w:sz w:val="24"/>
          <w:szCs w:val="24"/>
        </w:rPr>
        <w:t>réation préalable de l’emploi</w:t>
      </w:r>
      <w:r w:rsidR="003E32C4" w:rsidRPr="003E32C4">
        <w:rPr>
          <w:sz w:val="24"/>
          <w:szCs w:val="24"/>
        </w:rPr>
        <w:t xml:space="preserve"> concerné par l’assemblée délibérante répondant à un accroissement des besoins d’encadrement dans la collectivité ou la nécessité de répondre à un besoin de technicité accru.</w:t>
      </w:r>
    </w:p>
    <w:p w14:paraId="4D6C64E4" w14:textId="77777777" w:rsidR="00D55E4D" w:rsidRDefault="00D55E4D" w:rsidP="00D55E4D">
      <w:pPr>
        <w:pStyle w:val="LOI"/>
        <w:rPr>
          <w:sz w:val="24"/>
          <w:szCs w:val="24"/>
        </w:rPr>
      </w:pPr>
    </w:p>
    <w:p w14:paraId="52675705" w14:textId="77777777" w:rsidR="00D55E4D" w:rsidRDefault="00D55E4D" w:rsidP="00D55E4D">
      <w:pPr>
        <w:pStyle w:val="LOI"/>
        <w:numPr>
          <w:ilvl w:val="0"/>
          <w:numId w:val="24"/>
        </w:numPr>
        <w:rPr>
          <w:sz w:val="24"/>
          <w:szCs w:val="24"/>
        </w:rPr>
      </w:pPr>
      <w:r>
        <w:rPr>
          <w:sz w:val="24"/>
          <w:szCs w:val="24"/>
        </w:rPr>
        <w:t>La politique de nomination :</w:t>
      </w:r>
    </w:p>
    <w:p w14:paraId="61822CA3" w14:textId="6FC09484" w:rsidR="006B769D" w:rsidRDefault="002A33E5" w:rsidP="006B769D">
      <w:pPr>
        <w:pStyle w:val="LOI"/>
        <w:ind w:left="720"/>
        <w:rPr>
          <w:i/>
          <w:iCs/>
          <w:color w:val="0070C0"/>
          <w:sz w:val="24"/>
          <w:szCs w:val="24"/>
        </w:rPr>
      </w:pPr>
      <w:r>
        <w:rPr>
          <w:noProof/>
          <w:color w:val="0070C0"/>
          <w:sz w:val="24"/>
          <w:szCs w:val="24"/>
        </w:rPr>
        <mc:AlternateContent>
          <mc:Choice Requires="wps">
            <w:drawing>
              <wp:anchor distT="45720" distB="45720" distL="114300" distR="114300" simplePos="0" relativeHeight="251683840" behindDoc="0" locked="0" layoutInCell="1" allowOverlap="1" wp14:anchorId="075B7637" wp14:editId="7007A136">
                <wp:simplePos x="0" y="0"/>
                <wp:positionH relativeFrom="column">
                  <wp:posOffset>397510</wp:posOffset>
                </wp:positionH>
                <wp:positionV relativeFrom="paragraph">
                  <wp:posOffset>765810</wp:posOffset>
                </wp:positionV>
                <wp:extent cx="5358130" cy="615315"/>
                <wp:effectExtent l="0" t="0" r="0" b="0"/>
                <wp:wrapSquare wrapText="bothSides"/>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8130" cy="615315"/>
                        </a:xfrm>
                        <a:prstGeom prst="rect">
                          <a:avLst/>
                        </a:prstGeom>
                        <a:solidFill>
                          <a:srgbClr val="FFFFFF"/>
                        </a:solidFill>
                        <a:ln w="9525">
                          <a:solidFill>
                            <a:srgbClr val="000000"/>
                          </a:solidFill>
                          <a:miter lim="800000"/>
                          <a:headEnd/>
                          <a:tailEnd/>
                        </a:ln>
                      </wps:spPr>
                      <wps:txbx>
                        <w:txbxContent>
                          <w:p w14:paraId="3CC0EB60" w14:textId="77777777" w:rsidR="00D432BE" w:rsidRPr="009C3159" w:rsidRDefault="00D432BE" w:rsidP="00D55E4D">
                            <w:pPr>
                              <w:spacing w:after="0" w:line="240" w:lineRule="auto"/>
                              <w:rPr>
                                <w:rFonts w:ascii="Garamond" w:hAnsi="Garamond"/>
                                <w:i/>
                                <w:iCs/>
                                <w:color w:val="808080" w:themeColor="background1" w:themeShade="80"/>
                                <w:sz w:val="24"/>
                                <w:szCs w:val="24"/>
                              </w:rPr>
                            </w:pPr>
                            <w:r w:rsidRPr="009C3159">
                              <w:rPr>
                                <w:rFonts w:ascii="Garamond" w:hAnsi="Garamond"/>
                                <w:i/>
                                <w:iCs/>
                                <w:color w:val="808080" w:themeColor="background1" w:themeShade="80"/>
                                <w:sz w:val="24"/>
                                <w:szCs w:val="24"/>
                                <w:u w:val="single"/>
                              </w:rPr>
                              <w:t>Exemple :</w:t>
                            </w:r>
                            <w:r w:rsidRPr="009C3159">
                              <w:rPr>
                                <w:rFonts w:ascii="Garamond" w:hAnsi="Garamond"/>
                                <w:i/>
                                <w:iCs/>
                                <w:color w:val="808080" w:themeColor="background1" w:themeShade="80"/>
                                <w:sz w:val="24"/>
                                <w:szCs w:val="24"/>
                              </w:rPr>
                              <w:t xml:space="preserve"> Avancement par la voie de l’examen professionnel uniquement et si les missions du poste occupé correspondent au grade visé, et sous réserve de l’avis favorable du N+1 (le Maire) sur la demande de l’agent lors de l’évaluation annuelle.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75B7637" id="_x0000_s1038" type="#_x0000_t202" style="position:absolute;left:0;text-align:left;margin-left:31.3pt;margin-top:60.3pt;width:421.9pt;height:48.45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">
                <v:textbox style="mso-fit-shape-to-text:t">
                  <w:txbxContent>
                    <w:p w14:paraId="3CC0EB60" w14:textId="77777777" w:rsidR="00D432BE" w:rsidRPr="009C3159" w:rsidRDefault="00D432BE" w:rsidP="00D55E4D">
                      <w:pPr>
                        <w:spacing w:after="0" w:line="240" w:lineRule="auto"/>
                        <w:rPr>
                          <w:rFonts w:ascii="Garamond" w:hAnsi="Garamond"/>
                          <w:i/>
                          <w:iCs/>
                          <w:color w:val="808080" w:themeColor="background1" w:themeShade="80"/>
                          <w:sz w:val="24"/>
                          <w:szCs w:val="24"/>
                        </w:rPr>
                      </w:pPr>
                      <w:r w:rsidRPr="009C3159">
                        <w:rPr>
                          <w:rFonts w:ascii="Garamond" w:hAnsi="Garamond"/>
                          <w:i/>
                          <w:iCs/>
                          <w:color w:val="808080" w:themeColor="background1" w:themeShade="80"/>
                          <w:sz w:val="24"/>
                          <w:szCs w:val="24"/>
                          <w:u w:val="single"/>
                        </w:rPr>
                        <w:t>Exemple :</w:t>
                      </w:r>
                      <w:r w:rsidRPr="009C3159">
                        <w:rPr>
                          <w:rFonts w:ascii="Garamond" w:hAnsi="Garamond"/>
                          <w:i/>
                          <w:iCs/>
                          <w:color w:val="808080" w:themeColor="background1" w:themeShade="80"/>
                          <w:sz w:val="24"/>
                          <w:szCs w:val="24"/>
                        </w:rPr>
                        <w:t xml:space="preserve"> Avancement par la voie de l’examen professionnel uniquement et si les missions du poste occupé correspondent au grade visé, et sous réserve de l’avis favorable du N+1 (le Maire) sur la demande de l’agent lors de l’évaluation annuelle.</w:t>
                      </w:r>
                    </w:p>
                  </w:txbxContent>
                </v:textbox>
                <w10:wrap type="square"/>
              </v:shape>
            </w:pict>
          </mc:Fallback>
        </mc:AlternateContent>
      </w:r>
      <w:r w:rsidR="006B769D" w:rsidRPr="006B769D">
        <w:rPr>
          <w:i/>
          <w:iCs/>
          <w:color w:val="0070C0"/>
          <w:sz w:val="24"/>
          <w:szCs w:val="24"/>
        </w:rPr>
        <w:t>Indiquer ici dans quel cas la collectivité ou l’EPCI va prononcer l’avancement de grade d’un agent (ex : nomination systématique dès que les conditions sont remplies, adéquation avec son poste actuel, etc…), ainsi que l’impact de cet avancement sur le poste occupé par l’agent (ex : changement de poste, missions supplémentaires, respect de la parité, etc…).</w:t>
      </w:r>
    </w:p>
    <w:p w14:paraId="2D64E894" w14:textId="77777777" w:rsidR="000C71DE" w:rsidRDefault="000C71DE" w:rsidP="006B769D">
      <w:pPr>
        <w:pStyle w:val="LOI"/>
        <w:ind w:left="720"/>
        <w:rPr>
          <w:i/>
          <w:iCs/>
          <w:color w:val="0070C0"/>
          <w:sz w:val="24"/>
          <w:szCs w:val="24"/>
        </w:rPr>
      </w:pPr>
    </w:p>
    <w:p w14:paraId="133B4DF6" w14:textId="0A5B60FC" w:rsidR="000C71DE" w:rsidRDefault="000C71DE" w:rsidP="000C71DE">
      <w:pPr>
        <w:pStyle w:val="LOI"/>
        <w:numPr>
          <w:ilvl w:val="0"/>
          <w:numId w:val="24"/>
        </w:numPr>
        <w:rPr>
          <w:sz w:val="24"/>
          <w:szCs w:val="24"/>
        </w:rPr>
      </w:pPr>
      <w:r w:rsidRPr="00757C9B">
        <w:rPr>
          <w:sz w:val="24"/>
          <w:szCs w:val="24"/>
        </w:rPr>
        <w:t>Prise en compte d'une bonification d'ancienneté</w:t>
      </w:r>
      <w:r>
        <w:rPr>
          <w:sz w:val="24"/>
          <w:szCs w:val="24"/>
        </w:rPr>
        <w:t> :</w:t>
      </w:r>
    </w:p>
    <w:p w14:paraId="6EA46ACD" w14:textId="77777777" w:rsidR="000C71DE" w:rsidRDefault="000C71DE" w:rsidP="000C71DE">
      <w:pPr>
        <w:pStyle w:val="LOI"/>
        <w:rPr>
          <w:sz w:val="24"/>
          <w:szCs w:val="24"/>
        </w:rPr>
      </w:pPr>
    </w:p>
    <w:p w14:paraId="11F1AD49" w14:textId="5B0FE5C6" w:rsidR="000C71DE" w:rsidRDefault="000C71DE" w:rsidP="000C71DE">
      <w:pPr>
        <w:pStyle w:val="LOI"/>
        <w:ind w:left="709"/>
        <w:rPr>
          <w:sz w:val="24"/>
          <w:szCs w:val="24"/>
        </w:rPr>
      </w:pPr>
      <w:r>
        <w:rPr>
          <w:noProof/>
          <w:color w:val="0070C0"/>
          <w:sz w:val="24"/>
          <w:szCs w:val="24"/>
        </w:rPr>
        <mc:AlternateContent>
          <mc:Choice Requires="wps">
            <w:drawing>
              <wp:anchor distT="45720" distB="45720" distL="114300" distR="114300" simplePos="0" relativeHeight="251696128" behindDoc="0" locked="0" layoutInCell="1" allowOverlap="1" wp14:anchorId="048C0BE1" wp14:editId="56EC6BA2">
                <wp:simplePos x="0" y="0"/>
                <wp:positionH relativeFrom="column">
                  <wp:posOffset>395605</wp:posOffset>
                </wp:positionH>
                <wp:positionV relativeFrom="paragraph">
                  <wp:posOffset>420370</wp:posOffset>
                </wp:positionV>
                <wp:extent cx="5481955" cy="615315"/>
                <wp:effectExtent l="0" t="0" r="23495" b="1397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955" cy="615315"/>
                        </a:xfrm>
                        <a:prstGeom prst="rect">
                          <a:avLst/>
                        </a:prstGeom>
                        <a:solidFill>
                          <a:srgbClr val="FFFFFF"/>
                        </a:solidFill>
                        <a:ln w="9525">
                          <a:solidFill>
                            <a:srgbClr val="000000"/>
                          </a:solidFill>
                          <a:miter lim="800000"/>
                          <a:headEnd/>
                          <a:tailEnd/>
                        </a:ln>
                      </wps:spPr>
                      <wps:txbx>
                        <w:txbxContent>
                          <w:p w14:paraId="232031D1" w14:textId="5632E742" w:rsidR="00757C9B" w:rsidRPr="00757C9B" w:rsidRDefault="00757C9B" w:rsidP="00757C9B">
                            <w:pPr>
                              <w:spacing w:after="0" w:line="240" w:lineRule="auto"/>
                              <w:rPr>
                                <w:rFonts w:ascii="Garamond" w:hAnsi="Garamond"/>
                                <w:i/>
                                <w:iCs/>
                                <w:color w:val="808080" w:themeColor="background1" w:themeShade="80"/>
                                <w:sz w:val="24"/>
                                <w:szCs w:val="24"/>
                              </w:rPr>
                            </w:pPr>
                            <w:r w:rsidRPr="00757C9B">
                              <w:rPr>
                                <w:rFonts w:ascii="Garamond" w:hAnsi="Garamond"/>
                                <w:i/>
                                <w:iCs/>
                                <w:color w:val="808080" w:themeColor="background1" w:themeShade="80"/>
                                <w:sz w:val="24"/>
                                <w:szCs w:val="24"/>
                                <w:u w:val="single"/>
                              </w:rPr>
                              <w:t>Exemple</w:t>
                            </w:r>
                            <w:r>
                              <w:rPr>
                                <w:rFonts w:ascii="Garamond" w:hAnsi="Garamond"/>
                                <w:i/>
                                <w:iCs/>
                                <w:color w:val="808080" w:themeColor="background1" w:themeShade="80"/>
                                <w:sz w:val="24"/>
                                <w:szCs w:val="24"/>
                                <w:u w:val="single"/>
                              </w:rPr>
                              <w:t xml:space="preserve"> </w:t>
                            </w:r>
                            <w:r w:rsidRPr="00757C9B">
                              <w:rPr>
                                <w:rFonts w:ascii="Garamond" w:hAnsi="Garamond"/>
                                <w:i/>
                                <w:iCs/>
                                <w:color w:val="808080" w:themeColor="background1" w:themeShade="80"/>
                                <w:sz w:val="24"/>
                                <w:szCs w:val="24"/>
                                <w:u w:val="single"/>
                              </w:rPr>
                              <w:t>:</w:t>
                            </w:r>
                            <w:r w:rsidRPr="00757C9B">
                              <w:rPr>
                                <w:rFonts w:ascii="Garamond" w:hAnsi="Garamond"/>
                                <w:i/>
                                <w:iCs/>
                                <w:color w:val="808080" w:themeColor="background1" w:themeShade="80"/>
                                <w:sz w:val="24"/>
                                <w:szCs w:val="24"/>
                              </w:rPr>
                              <w:t xml:space="preserve"> Si la réglementation ouvre la possibilité d'une bonification d'ancienneté accordée par l'autorité territoriale en fonction de la manière de servir de l'agent, l'autorité territoriale l'appliquera sur la base de l'appréciation de la valeur professionnelle telle qu'elle ressort de l'évaluation de l'année précédente. Cette bonification s'appliquera sur cette base selon la périodicité prévue par les textes (toutes les X années)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8C0BE1" id="_x0000_t202" coordsize="21600,21600" o:spt="202" path="m,l,21600r21600,l21600,xe">
                <v:stroke joinstyle="miter"/>
                <v:path gradientshapeok="t" o:connecttype="rect"/>
              </v:shapetype>
              <v:shape id="_x0000_s1039" type="#_x0000_t202" style="position:absolute;left:0;text-align:left;margin-left:31.15pt;margin-top:33.1pt;width:431.65pt;height:48.45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">
                <v:textbox style="mso-fit-shape-to-text:t">
                  <w:txbxContent>
                    <w:p w14:paraId="232031D1" w14:textId="5632E742" w:rsidR="00757C9B" w:rsidRPr="00757C9B" w:rsidRDefault="00757C9B" w:rsidP="00757C9B">
                      <w:pPr>
                        <w:spacing w:after="0" w:line="240" w:lineRule="auto"/>
                        <w:rPr>
                          <w:rFonts w:ascii="Garamond" w:hAnsi="Garamond"/>
                          <w:i/>
                          <w:iCs/>
                          <w:color w:val="808080" w:themeColor="background1" w:themeShade="80"/>
                          <w:sz w:val="24"/>
                          <w:szCs w:val="24"/>
                        </w:rPr>
                      </w:pPr>
                      <w:r w:rsidRPr="00757C9B">
                        <w:rPr>
                          <w:rFonts w:ascii="Garamond" w:hAnsi="Garamond"/>
                          <w:i/>
                          <w:iCs/>
                          <w:color w:val="808080" w:themeColor="background1" w:themeShade="80"/>
                          <w:sz w:val="24"/>
                          <w:szCs w:val="24"/>
                          <w:u w:val="single"/>
                        </w:rPr>
                        <w:t>Exemple</w:t>
                      </w:r>
                      <w:r>
                        <w:rPr>
                          <w:rFonts w:ascii="Garamond" w:hAnsi="Garamond"/>
                          <w:i/>
                          <w:iCs/>
                          <w:color w:val="808080" w:themeColor="background1" w:themeShade="80"/>
                          <w:sz w:val="24"/>
                          <w:szCs w:val="24"/>
                          <w:u w:val="single"/>
                        </w:rPr>
                        <w:t xml:space="preserve"> </w:t>
                      </w:r>
                      <w:r w:rsidRPr="00757C9B">
                        <w:rPr>
                          <w:rFonts w:ascii="Garamond" w:hAnsi="Garamond"/>
                          <w:i/>
                          <w:iCs/>
                          <w:color w:val="808080" w:themeColor="background1" w:themeShade="80"/>
                          <w:sz w:val="24"/>
                          <w:szCs w:val="24"/>
                          <w:u w:val="single"/>
                        </w:rPr>
                        <w:t>:</w:t>
                      </w:r>
                      <w:r w:rsidRPr="00757C9B">
                        <w:rPr>
                          <w:rFonts w:ascii="Garamond" w:hAnsi="Garamond"/>
                          <w:i/>
                          <w:iCs/>
                          <w:color w:val="808080" w:themeColor="background1" w:themeShade="80"/>
                          <w:sz w:val="24"/>
                          <w:szCs w:val="24"/>
                        </w:rPr>
                        <w:t xml:space="preserve"> Si la réglementation ouvre la possibilité d'une bonification d'ancienneté accordée par l'autorité territoriale en fonction de la manière de servir de l'agent, l'autorité territoriale l'appliquera sur la base de l'appréciation de la valeur professionnelle telle qu'elle ressort de l'évaluation de l'année précédente. Cette bonification s'appliquera sur cette base selon la périodicité prévue par les textes (toutes les X années)</w:t>
                      </w:r>
                    </w:p>
                  </w:txbxContent>
                </v:textbox>
                <w10:wrap type="square"/>
              </v:shape>
            </w:pict>
          </mc:Fallback>
        </mc:AlternateContent>
      </w:r>
      <w:r w:rsidRPr="00757C9B">
        <w:rPr>
          <w:rFonts w:ascii="Times New Roman" w:hAnsi="Times New Roman"/>
          <w:i/>
          <w:color w:val="2E74B5" w:themeColor="accent1" w:themeShade="BF"/>
          <w:szCs w:val="24"/>
        </w:rPr>
        <w:t>Lorsque la réglementation ouvre la possibilité d'une bonification d'ancienneté accordée par l'autorité territoriale en fonction de la manière de servir de l'agent.</w:t>
      </w:r>
    </w:p>
    <w:p w14:paraId="3434C605" w14:textId="650DBCC6" w:rsidR="00D55E4D" w:rsidRDefault="00D55E4D" w:rsidP="00D55E4D">
      <w:pPr>
        <w:pStyle w:val="LOI"/>
        <w:ind w:left="720"/>
        <w:rPr>
          <w:sz w:val="24"/>
          <w:szCs w:val="24"/>
        </w:rPr>
      </w:pPr>
    </w:p>
    <w:p w14:paraId="679D779E" w14:textId="77777777" w:rsidR="00D55E4D" w:rsidRDefault="00D55E4D" w:rsidP="00D55E4D">
      <w:pPr>
        <w:pStyle w:val="LOI"/>
        <w:numPr>
          <w:ilvl w:val="0"/>
          <w:numId w:val="24"/>
        </w:numPr>
        <w:rPr>
          <w:sz w:val="24"/>
          <w:szCs w:val="24"/>
        </w:rPr>
      </w:pPr>
      <w:r>
        <w:rPr>
          <w:sz w:val="24"/>
          <w:szCs w:val="24"/>
        </w:rPr>
        <w:t>Les autres critères liés à l’agent :</w:t>
      </w:r>
    </w:p>
    <w:p w14:paraId="1F02E562" w14:textId="77777777" w:rsidR="003157A6" w:rsidRPr="003157A6" w:rsidRDefault="003157A6" w:rsidP="007136DA">
      <w:pPr>
        <w:pStyle w:val="Paragraphedeliste"/>
        <w:spacing w:after="0" w:line="240" w:lineRule="auto"/>
        <w:jc w:val="both"/>
        <w:rPr>
          <w:rFonts w:ascii="Garamond" w:hAnsi="Garamond"/>
          <w:i/>
          <w:iCs/>
          <w:color w:val="0070C0"/>
        </w:rPr>
      </w:pPr>
      <w:r w:rsidRPr="003157A6">
        <w:rPr>
          <w:rFonts w:ascii="Garamond" w:hAnsi="Garamond"/>
          <w:i/>
          <w:iCs/>
          <w:color w:val="0070C0"/>
          <w:sz w:val="24"/>
          <w:szCs w:val="24"/>
        </w:rPr>
        <w:t>Indiquer ici les critères propres à l’agent qui vont conditionner sa nomination au grade visé (ex : qualité du travail, aptitudes professionnelles, niveau d’expertise, autonomie, rigueur, loyauté, prise d’initiative, atteinte des objectifs, avis donné par le N+1 lors de l’évaluation annuelle, etc…).</w:t>
      </w:r>
    </w:p>
    <w:p w14:paraId="4D26932D" w14:textId="4455B9CF" w:rsidR="00316724" w:rsidRDefault="002A33E5" w:rsidP="00D55E4D">
      <w:pPr>
        <w:pStyle w:val="LOI"/>
        <w:rPr>
          <w:sz w:val="24"/>
          <w:szCs w:val="24"/>
        </w:rPr>
      </w:pPr>
      <w:r>
        <w:rPr>
          <w:noProof/>
          <w:sz w:val="24"/>
          <w:szCs w:val="24"/>
        </w:rPr>
        <mc:AlternateContent>
          <mc:Choice Requires="wps">
            <w:drawing>
              <wp:anchor distT="45720" distB="45720" distL="114300" distR="114300" simplePos="0" relativeHeight="251684864" behindDoc="0" locked="0" layoutInCell="1" allowOverlap="1" wp14:anchorId="5AD2DE5E" wp14:editId="1C109CA2">
                <wp:simplePos x="0" y="0"/>
                <wp:positionH relativeFrom="column">
                  <wp:posOffset>402590</wp:posOffset>
                </wp:positionH>
                <wp:positionV relativeFrom="paragraph">
                  <wp:posOffset>117475</wp:posOffset>
                </wp:positionV>
                <wp:extent cx="5358130" cy="272415"/>
                <wp:effectExtent l="0" t="0" r="0" b="0"/>
                <wp:wrapSquare wrapText="bothSides"/>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8130" cy="272415"/>
                        </a:xfrm>
                        <a:prstGeom prst="rect">
                          <a:avLst/>
                        </a:prstGeom>
                        <a:solidFill>
                          <a:srgbClr val="FFFFFF"/>
                        </a:solidFill>
                        <a:ln w="9525">
                          <a:solidFill>
                            <a:srgbClr val="000000"/>
                          </a:solidFill>
                          <a:miter lim="800000"/>
                          <a:headEnd/>
                          <a:tailEnd/>
                        </a:ln>
                      </wps:spPr>
                      <wps:txbx>
                        <w:txbxContent>
                          <w:p w14:paraId="756B0776" w14:textId="77777777" w:rsidR="00D432BE" w:rsidRPr="009C3159" w:rsidRDefault="00D432BE" w:rsidP="00D55E4D">
                            <w:pPr>
                              <w:spacing w:after="0" w:line="240" w:lineRule="auto"/>
                              <w:rPr>
                                <w:rFonts w:ascii="Garamond" w:hAnsi="Garamond"/>
                                <w:i/>
                                <w:iCs/>
                                <w:color w:val="808080" w:themeColor="background1" w:themeShade="80"/>
                              </w:rPr>
                            </w:pPr>
                            <w:r w:rsidRPr="009C3159">
                              <w:rPr>
                                <w:rFonts w:ascii="Garamond" w:hAnsi="Garamond"/>
                                <w:i/>
                                <w:iCs/>
                                <w:color w:val="808080" w:themeColor="background1" w:themeShade="80"/>
                                <w:sz w:val="24"/>
                                <w:szCs w:val="24"/>
                                <w:u w:val="single"/>
                              </w:rPr>
                              <w:t>Exemple :</w:t>
                            </w:r>
                            <w:r w:rsidRPr="009C3159">
                              <w:rPr>
                                <w:rFonts w:ascii="Garamond" w:hAnsi="Garamond"/>
                                <w:i/>
                                <w:iCs/>
                                <w:color w:val="808080" w:themeColor="background1" w:themeShade="80"/>
                                <w:sz w:val="24"/>
                                <w:szCs w:val="24"/>
                              </w:rPr>
                              <w:t xml:space="preserve"> Qualité du travail, autonomie, assiduité, avis favorable du N+1.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AD2DE5E" id="_x0000_s1039" type="#_x0000_t202" style="position:absolute;left:0;text-align:left;margin-left:31.7pt;margin-top:9.25pt;width:421.9pt;height:21.45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">
                <v:textbox style="mso-fit-shape-to-text:t">
                  <w:txbxContent>
                    <w:p w14:paraId="756B0776" w14:textId="77777777" w:rsidR="00D432BE" w:rsidRPr="009C3159" w:rsidRDefault="00D432BE" w:rsidP="00D55E4D">
                      <w:pPr>
                        <w:spacing w:after="0" w:line="240" w:lineRule="auto"/>
                        <w:rPr>
                          <w:rFonts w:ascii="Garamond" w:hAnsi="Garamond"/>
                          <w:i/>
                          <w:iCs/>
                          <w:color w:val="808080" w:themeColor="background1" w:themeShade="80"/>
                        </w:rPr>
                      </w:pPr>
                      <w:r w:rsidRPr="009C3159">
                        <w:rPr>
                          <w:rFonts w:ascii="Garamond" w:hAnsi="Garamond"/>
                          <w:i/>
                          <w:iCs/>
                          <w:color w:val="808080" w:themeColor="background1" w:themeShade="80"/>
                          <w:sz w:val="24"/>
                          <w:szCs w:val="24"/>
                          <w:u w:val="single"/>
                        </w:rPr>
                        <w:t>Exemple :</w:t>
                      </w:r>
                      <w:r w:rsidRPr="009C3159">
                        <w:rPr>
                          <w:rFonts w:ascii="Garamond" w:hAnsi="Garamond"/>
                          <w:i/>
                          <w:iCs/>
                          <w:color w:val="808080" w:themeColor="background1" w:themeShade="80"/>
                          <w:sz w:val="24"/>
                          <w:szCs w:val="24"/>
                        </w:rPr>
                        <w:t xml:space="preserve"> Qualité du travail, autonomie, assiduité, avis favorable du N+1.</w:t>
                      </w:r>
                    </w:p>
                  </w:txbxContent>
                </v:textbox>
                <w10:wrap type="square"/>
              </v:shape>
            </w:pict>
          </mc:Fallback>
        </mc:AlternateContent>
      </w:r>
    </w:p>
    <w:p w14:paraId="5BE9167D" w14:textId="77777777" w:rsidR="00316724" w:rsidRDefault="00316724" w:rsidP="00D55E4D">
      <w:pPr>
        <w:pStyle w:val="LOI"/>
        <w:rPr>
          <w:sz w:val="24"/>
          <w:szCs w:val="24"/>
        </w:rPr>
      </w:pPr>
    </w:p>
    <w:p w14:paraId="18109DE4" w14:textId="77777777" w:rsidR="00D55E4D" w:rsidRDefault="00D55E4D" w:rsidP="00D55E4D">
      <w:pPr>
        <w:pStyle w:val="LOI"/>
        <w:rPr>
          <w:sz w:val="24"/>
          <w:szCs w:val="24"/>
        </w:rPr>
      </w:pPr>
    </w:p>
    <w:p w14:paraId="5085FD8F" w14:textId="77777777" w:rsidR="00D55E4D" w:rsidRDefault="00D55E4D" w:rsidP="00D55E4D">
      <w:pPr>
        <w:pStyle w:val="LOI"/>
        <w:numPr>
          <w:ilvl w:val="0"/>
          <w:numId w:val="24"/>
        </w:numPr>
        <w:rPr>
          <w:sz w:val="24"/>
          <w:szCs w:val="24"/>
        </w:rPr>
      </w:pPr>
      <w:r>
        <w:rPr>
          <w:sz w:val="24"/>
          <w:szCs w:val="24"/>
        </w:rPr>
        <w:t>Le régime indemnitaire :</w:t>
      </w:r>
    </w:p>
    <w:p w14:paraId="3F5D2699" w14:textId="77777777" w:rsidR="003157A6" w:rsidRPr="003157A6" w:rsidRDefault="003157A6" w:rsidP="003157A6">
      <w:pPr>
        <w:pStyle w:val="LOI"/>
        <w:ind w:left="360" w:firstLine="348"/>
        <w:rPr>
          <w:color w:val="0070C0"/>
          <w:sz w:val="24"/>
          <w:szCs w:val="24"/>
        </w:rPr>
      </w:pPr>
      <w:r w:rsidRPr="003157A6">
        <w:rPr>
          <w:i/>
          <w:iCs/>
          <w:color w:val="0070C0"/>
          <w:sz w:val="24"/>
          <w:szCs w:val="24"/>
        </w:rPr>
        <w:t>Indiquer ici dans quelle mesure l’avancement de grade de l’agent impactera ou non son régime indemnitaire.</w:t>
      </w:r>
    </w:p>
    <w:p w14:paraId="739E98A4" w14:textId="1E7B0D29" w:rsidR="00D55E4D" w:rsidRPr="003E32C4" w:rsidRDefault="002A33E5" w:rsidP="00D55E4D">
      <w:pPr>
        <w:pStyle w:val="LOI"/>
        <w:rPr>
          <w:sz w:val="24"/>
          <w:szCs w:val="24"/>
        </w:rPr>
      </w:pPr>
      <w:r>
        <w:rPr>
          <w:noProof/>
          <w:sz w:val="24"/>
          <w:szCs w:val="24"/>
        </w:rPr>
        <mc:AlternateContent>
          <mc:Choice Requires="wps">
            <w:drawing>
              <wp:anchor distT="45720" distB="45720" distL="114300" distR="114300" simplePos="0" relativeHeight="251685888" behindDoc="0" locked="0" layoutInCell="1" allowOverlap="1" wp14:anchorId="66A99370" wp14:editId="2B636088">
                <wp:simplePos x="0" y="0"/>
                <wp:positionH relativeFrom="column">
                  <wp:posOffset>396875</wp:posOffset>
                </wp:positionH>
                <wp:positionV relativeFrom="paragraph">
                  <wp:posOffset>80645</wp:posOffset>
                </wp:positionV>
                <wp:extent cx="5358130" cy="272415"/>
                <wp:effectExtent l="0" t="0" r="0" b="0"/>
                <wp:wrapSquare wrapText="bothSides"/>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8130" cy="272415"/>
                        </a:xfrm>
                        <a:prstGeom prst="rect">
                          <a:avLst/>
                        </a:prstGeom>
                        <a:solidFill>
                          <a:srgbClr val="FFFFFF"/>
                        </a:solidFill>
                        <a:ln w="9525">
                          <a:solidFill>
                            <a:srgbClr val="000000"/>
                          </a:solidFill>
                          <a:miter lim="800000"/>
                          <a:headEnd/>
                          <a:tailEnd/>
                        </a:ln>
                      </wps:spPr>
                      <wps:txbx>
                        <w:txbxContent>
                          <w:p w14:paraId="6D24072B" w14:textId="77777777" w:rsidR="00D432BE" w:rsidRPr="009C3159" w:rsidRDefault="00D432BE" w:rsidP="00D55E4D">
                            <w:pPr>
                              <w:spacing w:after="0" w:line="240" w:lineRule="auto"/>
                              <w:rPr>
                                <w:rFonts w:ascii="Garamond" w:hAnsi="Garamond"/>
                                <w:i/>
                                <w:iCs/>
                                <w:color w:val="808080" w:themeColor="background1" w:themeShade="80"/>
                                <w:sz w:val="24"/>
                                <w:szCs w:val="24"/>
                              </w:rPr>
                            </w:pPr>
                            <w:r w:rsidRPr="009C3159">
                              <w:rPr>
                                <w:rFonts w:ascii="Garamond" w:hAnsi="Garamond"/>
                                <w:i/>
                                <w:iCs/>
                                <w:color w:val="808080" w:themeColor="background1" w:themeShade="80"/>
                                <w:sz w:val="24"/>
                                <w:szCs w:val="24"/>
                                <w:u w:val="single"/>
                              </w:rPr>
                              <w:t>Exemple :</w:t>
                            </w:r>
                            <w:r w:rsidRPr="009C3159">
                              <w:rPr>
                                <w:rFonts w:ascii="Garamond" w:hAnsi="Garamond"/>
                                <w:i/>
                                <w:iCs/>
                                <w:color w:val="808080" w:themeColor="background1" w:themeShade="80"/>
                                <w:sz w:val="24"/>
                                <w:szCs w:val="24"/>
                              </w:rPr>
                              <w:t xml:space="preserve"> Pas de régime indemnitaire mis en place. Aucun impact.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6A99370" id="_x0000_s1040" type="#_x0000_t202" style="position:absolute;left:0;text-align:left;margin-left:31.25pt;margin-top:6.35pt;width:421.9pt;height:21.45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">
                <v:textbox style="mso-fit-shape-to-text:t">
                  <w:txbxContent>
                    <w:p w14:paraId="6D24072B" w14:textId="77777777" w:rsidR="00D432BE" w:rsidRPr="009C3159" w:rsidRDefault="00D432BE" w:rsidP="00D55E4D">
                      <w:pPr>
                        <w:spacing w:after="0" w:line="240" w:lineRule="auto"/>
                        <w:rPr>
                          <w:rFonts w:ascii="Garamond" w:hAnsi="Garamond"/>
                          <w:i/>
                          <w:iCs/>
                          <w:color w:val="808080" w:themeColor="background1" w:themeShade="80"/>
                          <w:sz w:val="24"/>
                          <w:szCs w:val="24"/>
                        </w:rPr>
                      </w:pPr>
                      <w:r w:rsidRPr="009C3159">
                        <w:rPr>
                          <w:rFonts w:ascii="Garamond" w:hAnsi="Garamond"/>
                          <w:i/>
                          <w:iCs/>
                          <w:color w:val="808080" w:themeColor="background1" w:themeShade="80"/>
                          <w:sz w:val="24"/>
                          <w:szCs w:val="24"/>
                          <w:u w:val="single"/>
                        </w:rPr>
                        <w:t>Exemple :</w:t>
                      </w:r>
                      <w:r w:rsidRPr="009C3159">
                        <w:rPr>
                          <w:rFonts w:ascii="Garamond" w:hAnsi="Garamond"/>
                          <w:i/>
                          <w:iCs/>
                          <w:color w:val="808080" w:themeColor="background1" w:themeShade="80"/>
                          <w:sz w:val="24"/>
                          <w:szCs w:val="24"/>
                        </w:rPr>
                        <w:t xml:space="preserve"> Pas de régime indemnitaire mis en place. Aucun impact.</w:t>
                      </w:r>
                    </w:p>
                  </w:txbxContent>
                </v:textbox>
                <w10:wrap type="square"/>
              </v:shape>
            </w:pict>
          </mc:Fallback>
        </mc:AlternateContent>
      </w:r>
    </w:p>
    <w:p w14:paraId="2652BC59" w14:textId="77777777" w:rsidR="00D55E4D" w:rsidRPr="00870A28" w:rsidRDefault="00D55E4D" w:rsidP="00D55E4D">
      <w:pPr>
        <w:spacing w:after="0" w:line="240" w:lineRule="auto"/>
        <w:rPr>
          <w:rFonts w:ascii="Garamond" w:hAnsi="Garamond"/>
          <w:sz w:val="24"/>
          <w:szCs w:val="24"/>
        </w:rPr>
      </w:pPr>
    </w:p>
    <w:p w14:paraId="4F10640B" w14:textId="77777777" w:rsidR="00D55E4D" w:rsidRPr="00870A28" w:rsidRDefault="00D55E4D" w:rsidP="00D55E4D">
      <w:pPr>
        <w:spacing w:after="0" w:line="240" w:lineRule="auto"/>
        <w:rPr>
          <w:rFonts w:ascii="Garamond" w:hAnsi="Garamond"/>
          <w:sz w:val="24"/>
          <w:szCs w:val="24"/>
        </w:rPr>
      </w:pPr>
    </w:p>
    <w:p w14:paraId="42DADF4D" w14:textId="77777777" w:rsidR="00B204C1" w:rsidRDefault="00B204C1" w:rsidP="00B35C51">
      <w:pPr>
        <w:pStyle w:val="LOI"/>
        <w:rPr>
          <w:sz w:val="24"/>
          <w:szCs w:val="24"/>
        </w:rPr>
      </w:pPr>
      <w:bookmarkStart w:id="13" w:name="_Toc41317457"/>
    </w:p>
    <w:p w14:paraId="61B556A0" w14:textId="77777777" w:rsidR="00B35C51" w:rsidRDefault="00B35C51" w:rsidP="00B35C51">
      <w:pPr>
        <w:pStyle w:val="LOI"/>
        <w:rPr>
          <w:sz w:val="24"/>
          <w:szCs w:val="24"/>
        </w:rPr>
        <w:sectPr w:rsidR="00B35C51" w:rsidSect="00BC29A7">
          <w:type w:val="continuous"/>
          <w:pgSz w:w="11906" w:h="16838"/>
          <w:pgMar w:top="851" w:right="1417" w:bottom="851" w:left="1417" w:header="708" w:footer="403" w:gutter="0"/>
          <w:pgNumType w:start="1"/>
          <w:cols w:space="708"/>
          <w:titlePg/>
          <w:docGrid w:linePitch="360"/>
        </w:sectPr>
      </w:pPr>
    </w:p>
    <w:p w14:paraId="04C9272C" w14:textId="77777777" w:rsidR="002F3184" w:rsidRPr="00B204C1" w:rsidRDefault="002F3184" w:rsidP="00B35C51">
      <w:pPr>
        <w:pStyle w:val="LOI"/>
        <w:rPr>
          <w:sz w:val="24"/>
          <w:szCs w:val="24"/>
        </w:rPr>
      </w:pPr>
    </w:p>
    <w:p w14:paraId="33F07DCE" w14:textId="77777777" w:rsidR="0015337D" w:rsidRPr="003C656F" w:rsidRDefault="0015337D" w:rsidP="00EC17CD">
      <w:pPr>
        <w:pStyle w:val="LOI"/>
        <w:numPr>
          <w:ilvl w:val="0"/>
          <w:numId w:val="23"/>
        </w:numPr>
        <w:ind w:left="142" w:hanging="426"/>
        <w:rPr>
          <w:sz w:val="28"/>
          <w:szCs w:val="28"/>
          <w:u w:val="single"/>
        </w:rPr>
      </w:pPr>
      <w:r w:rsidRPr="00B204C1">
        <w:rPr>
          <w:b/>
          <w:sz w:val="28"/>
          <w:szCs w:val="28"/>
          <w:u w:val="single"/>
        </w:rPr>
        <w:t>Le</w:t>
      </w:r>
      <w:r w:rsidR="002F3184">
        <w:rPr>
          <w:b/>
          <w:sz w:val="28"/>
          <w:szCs w:val="28"/>
          <w:u w:val="single"/>
        </w:rPr>
        <w:t xml:space="preserve"> choix de</w:t>
      </w:r>
      <w:r w:rsidRPr="00B204C1">
        <w:rPr>
          <w:b/>
          <w:sz w:val="28"/>
          <w:szCs w:val="28"/>
          <w:u w:val="single"/>
        </w:rPr>
        <w:t xml:space="preserve">s agents présentés </w:t>
      </w:r>
      <w:r w:rsidR="002F3184">
        <w:rPr>
          <w:b/>
          <w:sz w:val="28"/>
          <w:szCs w:val="28"/>
          <w:u w:val="single"/>
        </w:rPr>
        <w:t>à la</w:t>
      </w:r>
      <w:r w:rsidRPr="00B204C1">
        <w:rPr>
          <w:b/>
          <w:sz w:val="28"/>
          <w:szCs w:val="28"/>
          <w:u w:val="single"/>
        </w:rPr>
        <w:t xml:space="preserve"> promotion interne</w:t>
      </w:r>
      <w:bookmarkEnd w:id="13"/>
    </w:p>
    <w:p w14:paraId="2C1711DE" w14:textId="77777777" w:rsidR="003C656F" w:rsidRPr="00B204C1" w:rsidRDefault="003C656F" w:rsidP="003C656F">
      <w:pPr>
        <w:pStyle w:val="LOI"/>
        <w:ind w:left="142"/>
        <w:rPr>
          <w:sz w:val="28"/>
          <w:szCs w:val="28"/>
          <w:u w:val="single"/>
        </w:rPr>
      </w:pPr>
    </w:p>
    <w:p w14:paraId="0C1536D0" w14:textId="77777777" w:rsidR="00221DBC" w:rsidRDefault="0015337D" w:rsidP="007136DA">
      <w:pPr>
        <w:spacing w:after="0" w:line="240" w:lineRule="auto"/>
        <w:jc w:val="both"/>
        <w:rPr>
          <w:rFonts w:ascii="Garamond" w:hAnsi="Garamond"/>
          <w:sz w:val="24"/>
          <w:szCs w:val="24"/>
        </w:rPr>
      </w:pPr>
      <w:r w:rsidRPr="006E2BBB">
        <w:rPr>
          <w:rFonts w:ascii="Garamond" w:hAnsi="Garamond"/>
          <w:sz w:val="24"/>
          <w:szCs w:val="24"/>
        </w:rPr>
        <w:t>Les critères de promotion interne sont déterminés pour l’ensemble des agents des collectivités et EPCI affiliés au Centre de Gestion, par arrêté du Président du Centre de Gestion pour une durée m</w:t>
      </w:r>
      <w:r w:rsidR="00AE60A9">
        <w:rPr>
          <w:rFonts w:ascii="Garamond" w:hAnsi="Garamond"/>
          <w:sz w:val="24"/>
          <w:szCs w:val="24"/>
        </w:rPr>
        <w:t>ax</w:t>
      </w:r>
      <w:r w:rsidRPr="006E2BBB">
        <w:rPr>
          <w:rFonts w:ascii="Garamond" w:hAnsi="Garamond"/>
          <w:sz w:val="24"/>
          <w:szCs w:val="24"/>
        </w:rPr>
        <w:t>imale de 6 ans.</w:t>
      </w:r>
    </w:p>
    <w:p w14:paraId="24E46FC7" w14:textId="77777777" w:rsidR="00F532A6" w:rsidRDefault="00F532A6" w:rsidP="007136DA">
      <w:pPr>
        <w:spacing w:after="0" w:line="240" w:lineRule="auto"/>
        <w:jc w:val="both"/>
        <w:rPr>
          <w:rFonts w:ascii="Garamond" w:hAnsi="Garamond"/>
          <w:sz w:val="24"/>
          <w:szCs w:val="24"/>
        </w:rPr>
      </w:pPr>
    </w:p>
    <w:p w14:paraId="6AA0F131" w14:textId="77777777" w:rsidR="00C171BF" w:rsidRDefault="00C171BF" w:rsidP="007136DA">
      <w:pPr>
        <w:spacing w:after="0" w:line="240" w:lineRule="auto"/>
        <w:jc w:val="both"/>
        <w:rPr>
          <w:rFonts w:ascii="Garamond" w:hAnsi="Garamond"/>
          <w:sz w:val="24"/>
          <w:szCs w:val="24"/>
        </w:rPr>
      </w:pPr>
      <w:r>
        <w:rPr>
          <w:rFonts w:ascii="Garamond" w:hAnsi="Garamond"/>
          <w:sz w:val="24"/>
          <w:szCs w:val="24"/>
        </w:rPr>
        <w:t xml:space="preserve">L’établissement de la liste d’aptitude par le Président du Centre de Gestion </w:t>
      </w:r>
      <w:r w:rsidRPr="00E94508">
        <w:rPr>
          <w:rFonts w:ascii="Garamond" w:hAnsi="Garamond"/>
          <w:sz w:val="24"/>
          <w:szCs w:val="24"/>
        </w:rPr>
        <w:t>s’apprécier</w:t>
      </w:r>
      <w:r>
        <w:rPr>
          <w:rFonts w:ascii="Garamond" w:hAnsi="Garamond"/>
          <w:sz w:val="24"/>
          <w:szCs w:val="24"/>
        </w:rPr>
        <w:t>a</w:t>
      </w:r>
      <w:r w:rsidRPr="00E94508">
        <w:rPr>
          <w:rFonts w:ascii="Garamond" w:hAnsi="Garamond"/>
          <w:sz w:val="24"/>
          <w:szCs w:val="24"/>
        </w:rPr>
        <w:t xml:space="preserve"> au regard</w:t>
      </w:r>
      <w:r>
        <w:rPr>
          <w:rFonts w:ascii="Garamond" w:hAnsi="Garamond"/>
          <w:sz w:val="24"/>
          <w:szCs w:val="24"/>
        </w:rPr>
        <w:t xml:space="preserve"> d’un dossier complété et annexé de l’organigramme de la collectivité, de la fiche de poste de l’agent, de ses attestations de formation et</w:t>
      </w:r>
      <w:r w:rsidRPr="00E94508">
        <w:rPr>
          <w:rFonts w:ascii="Garamond" w:hAnsi="Garamond"/>
          <w:sz w:val="24"/>
          <w:szCs w:val="24"/>
        </w:rPr>
        <w:t xml:space="preserve"> des évaluations annuelles successives dont </w:t>
      </w:r>
      <w:r>
        <w:rPr>
          <w:rFonts w:ascii="Garamond" w:hAnsi="Garamond"/>
          <w:sz w:val="24"/>
          <w:szCs w:val="24"/>
        </w:rPr>
        <w:t xml:space="preserve">chaque </w:t>
      </w:r>
      <w:r w:rsidRPr="00E94508">
        <w:rPr>
          <w:rFonts w:ascii="Garamond" w:hAnsi="Garamond"/>
          <w:sz w:val="24"/>
          <w:szCs w:val="24"/>
        </w:rPr>
        <w:t>intéressé aura fait l’objet au moins</w:t>
      </w:r>
      <w:r w:rsidR="00AE60A9">
        <w:rPr>
          <w:rFonts w:ascii="Garamond" w:hAnsi="Garamond"/>
          <w:sz w:val="24"/>
          <w:szCs w:val="24"/>
        </w:rPr>
        <w:t xml:space="preserve"> durant</w:t>
      </w:r>
      <w:r w:rsidRPr="00E94508">
        <w:rPr>
          <w:rFonts w:ascii="Garamond" w:hAnsi="Garamond"/>
          <w:sz w:val="24"/>
          <w:szCs w:val="24"/>
        </w:rPr>
        <w:t xml:space="preserve"> les trois années précédant la présentation en promotion interne</w:t>
      </w:r>
      <w:r>
        <w:rPr>
          <w:rFonts w:ascii="Garamond" w:hAnsi="Garamond"/>
          <w:sz w:val="24"/>
          <w:szCs w:val="24"/>
        </w:rPr>
        <w:t>.</w:t>
      </w:r>
    </w:p>
    <w:p w14:paraId="3B51E514" w14:textId="77777777" w:rsidR="00C171BF" w:rsidRDefault="00C171BF" w:rsidP="007136DA">
      <w:pPr>
        <w:spacing w:after="0" w:line="240" w:lineRule="auto"/>
        <w:jc w:val="both"/>
        <w:rPr>
          <w:rFonts w:ascii="Garamond" w:hAnsi="Garamond"/>
          <w:sz w:val="24"/>
          <w:szCs w:val="24"/>
        </w:rPr>
      </w:pPr>
    </w:p>
    <w:p w14:paraId="4FCE08E8" w14:textId="77777777" w:rsidR="003C656F" w:rsidRPr="00E94508" w:rsidRDefault="003C656F" w:rsidP="007136DA">
      <w:pPr>
        <w:pStyle w:val="NormalWeb"/>
        <w:jc w:val="both"/>
        <w:rPr>
          <w:rFonts w:ascii="Garamond" w:hAnsi="Garamond" w:cs="Calibri"/>
          <w:color w:val="000000"/>
        </w:rPr>
      </w:pPr>
      <w:r w:rsidRPr="003C656F">
        <w:rPr>
          <w:rFonts w:ascii="Garamond" w:hAnsi="Garamond"/>
          <w:color w:val="000000"/>
        </w:rPr>
        <w:t xml:space="preserve">Il convient cependant de déterminer les critères sur lesquels la collectivité ou </w:t>
      </w:r>
      <w:r w:rsidR="000B0E85" w:rsidRPr="003C656F">
        <w:rPr>
          <w:rFonts w:ascii="Garamond" w:hAnsi="Garamond"/>
          <w:color w:val="000000"/>
        </w:rPr>
        <w:t>l</w:t>
      </w:r>
      <w:r w:rsidR="000B0E85">
        <w:rPr>
          <w:rFonts w:ascii="Garamond" w:hAnsi="Garamond"/>
          <w:color w:val="000000"/>
        </w:rPr>
        <w:t>’EPCI</w:t>
      </w:r>
      <w:r w:rsidRPr="003C656F">
        <w:rPr>
          <w:rFonts w:ascii="Garamond" w:hAnsi="Garamond"/>
          <w:color w:val="000000"/>
        </w:rPr>
        <w:t> s'appuiera afin de choisir quel agent sera p</w:t>
      </w:r>
      <w:r>
        <w:rPr>
          <w:rFonts w:ascii="Garamond" w:hAnsi="Garamond"/>
          <w:color w:val="000000"/>
        </w:rPr>
        <w:t>résenté à la promotion interne.</w:t>
      </w:r>
    </w:p>
    <w:p w14:paraId="2E38818D" w14:textId="77777777" w:rsidR="0020508A" w:rsidRDefault="0020508A" w:rsidP="007136DA">
      <w:pPr>
        <w:spacing w:after="0" w:line="240" w:lineRule="auto"/>
        <w:jc w:val="both"/>
        <w:rPr>
          <w:rFonts w:ascii="Garamond" w:hAnsi="Garamond"/>
          <w:color w:val="FF0000"/>
          <w:sz w:val="24"/>
          <w:szCs w:val="24"/>
        </w:rPr>
      </w:pPr>
    </w:p>
    <w:p w14:paraId="48CECCD2" w14:textId="77777777" w:rsidR="0020508A" w:rsidRPr="006E2BBB" w:rsidRDefault="00B35C51" w:rsidP="007136DA">
      <w:pPr>
        <w:spacing w:after="0" w:line="240" w:lineRule="auto"/>
        <w:jc w:val="both"/>
        <w:rPr>
          <w:rFonts w:ascii="Garamond" w:hAnsi="Garamond"/>
          <w:sz w:val="24"/>
          <w:szCs w:val="24"/>
        </w:rPr>
      </w:pPr>
      <w:r>
        <w:rPr>
          <w:rFonts w:ascii="Garamond" w:hAnsi="Garamond"/>
          <w:sz w:val="24"/>
          <w:szCs w:val="24"/>
        </w:rPr>
        <w:t xml:space="preserve">Toute </w:t>
      </w:r>
      <w:r w:rsidR="00B51B87">
        <w:rPr>
          <w:rFonts w:ascii="Garamond" w:hAnsi="Garamond"/>
          <w:sz w:val="24"/>
          <w:szCs w:val="24"/>
        </w:rPr>
        <w:t>nomination</w:t>
      </w:r>
      <w:r>
        <w:rPr>
          <w:rFonts w:ascii="Garamond" w:hAnsi="Garamond"/>
          <w:sz w:val="24"/>
          <w:szCs w:val="24"/>
        </w:rPr>
        <w:t xml:space="preserve"> à la promotion interne impose au préalable</w:t>
      </w:r>
      <w:r w:rsidR="0020508A" w:rsidRPr="006E2BBB">
        <w:rPr>
          <w:rFonts w:ascii="Garamond" w:hAnsi="Garamond"/>
          <w:sz w:val="24"/>
          <w:szCs w:val="24"/>
        </w:rPr>
        <w:t> :</w:t>
      </w:r>
    </w:p>
    <w:p w14:paraId="409482E2" w14:textId="77777777" w:rsidR="00157298" w:rsidRPr="00E94508" w:rsidRDefault="00B35C51" w:rsidP="007136DA">
      <w:pPr>
        <w:pStyle w:val="Paragraphedeliste"/>
        <w:numPr>
          <w:ilvl w:val="0"/>
          <w:numId w:val="11"/>
        </w:numPr>
        <w:spacing w:after="0" w:line="240" w:lineRule="auto"/>
        <w:jc w:val="both"/>
        <w:rPr>
          <w:rFonts w:ascii="Garamond" w:hAnsi="Garamond"/>
          <w:b/>
          <w:sz w:val="24"/>
          <w:szCs w:val="24"/>
        </w:rPr>
      </w:pPr>
      <w:r w:rsidRPr="00B35C51">
        <w:rPr>
          <w:rFonts w:ascii="Garamond" w:hAnsi="Garamond"/>
          <w:bCs/>
          <w:sz w:val="24"/>
          <w:szCs w:val="24"/>
        </w:rPr>
        <w:t xml:space="preserve">Le </w:t>
      </w:r>
      <w:r w:rsidRPr="00B35C51">
        <w:rPr>
          <w:rFonts w:ascii="Garamond" w:hAnsi="Garamond"/>
          <w:b/>
          <w:sz w:val="24"/>
          <w:szCs w:val="24"/>
        </w:rPr>
        <w:t>respect des</w:t>
      </w:r>
      <w:r>
        <w:rPr>
          <w:rFonts w:ascii="Garamond" w:hAnsi="Garamond"/>
          <w:b/>
          <w:sz w:val="24"/>
          <w:szCs w:val="24"/>
        </w:rPr>
        <w:t xml:space="preserve"> c</w:t>
      </w:r>
      <w:r w:rsidR="00157298" w:rsidRPr="00E94508">
        <w:rPr>
          <w:rFonts w:ascii="Garamond" w:hAnsi="Garamond"/>
          <w:b/>
          <w:sz w:val="24"/>
          <w:szCs w:val="24"/>
        </w:rPr>
        <w:t>ritères statutaires</w:t>
      </w:r>
      <w:r>
        <w:rPr>
          <w:rFonts w:ascii="Garamond" w:hAnsi="Garamond"/>
          <w:b/>
          <w:sz w:val="24"/>
          <w:szCs w:val="24"/>
        </w:rPr>
        <w:t xml:space="preserve"> </w:t>
      </w:r>
      <w:r w:rsidRPr="00B35C51">
        <w:rPr>
          <w:rFonts w:ascii="Garamond" w:hAnsi="Garamond"/>
          <w:bCs/>
          <w:sz w:val="24"/>
          <w:szCs w:val="24"/>
        </w:rPr>
        <w:t>de grade, de durée</w:t>
      </w:r>
      <w:r w:rsidR="00157298" w:rsidRPr="00B35C51">
        <w:rPr>
          <w:rFonts w:ascii="Garamond" w:hAnsi="Garamond"/>
          <w:bCs/>
          <w:sz w:val="24"/>
          <w:szCs w:val="24"/>
        </w:rPr>
        <w:t xml:space="preserve"> </w:t>
      </w:r>
      <w:r w:rsidRPr="00B35C51">
        <w:rPr>
          <w:rFonts w:ascii="Garamond" w:hAnsi="Garamond"/>
          <w:bCs/>
          <w:sz w:val="24"/>
          <w:szCs w:val="24"/>
        </w:rPr>
        <w:t>de service effectifs, d’examen professionnel</w:t>
      </w:r>
      <w:r>
        <w:rPr>
          <w:rFonts w:ascii="Garamond" w:hAnsi="Garamond"/>
          <w:b/>
          <w:sz w:val="24"/>
          <w:szCs w:val="24"/>
        </w:rPr>
        <w:t xml:space="preserve"> </w:t>
      </w:r>
      <w:r w:rsidRPr="00B35C51">
        <w:rPr>
          <w:rFonts w:ascii="Garamond" w:hAnsi="Garamond"/>
          <w:bCs/>
          <w:sz w:val="24"/>
          <w:szCs w:val="24"/>
        </w:rPr>
        <w:t xml:space="preserve">(le cas échéant) </w:t>
      </w:r>
      <w:r w:rsidR="00157298" w:rsidRPr="00B35C51">
        <w:rPr>
          <w:rFonts w:ascii="Garamond" w:hAnsi="Garamond"/>
          <w:bCs/>
          <w:sz w:val="24"/>
          <w:szCs w:val="24"/>
        </w:rPr>
        <w:t xml:space="preserve">pour chaque </w:t>
      </w:r>
      <w:r w:rsidRPr="00B35C51">
        <w:rPr>
          <w:rFonts w:ascii="Garamond" w:hAnsi="Garamond"/>
          <w:bCs/>
          <w:sz w:val="24"/>
          <w:szCs w:val="24"/>
        </w:rPr>
        <w:t>promotion.</w:t>
      </w:r>
    </w:p>
    <w:p w14:paraId="1C6DF5D7" w14:textId="77777777" w:rsidR="00E94508" w:rsidRPr="00E94508" w:rsidRDefault="00B35C51" w:rsidP="007136DA">
      <w:pPr>
        <w:pStyle w:val="LOI"/>
        <w:numPr>
          <w:ilvl w:val="0"/>
          <w:numId w:val="11"/>
        </w:numPr>
        <w:rPr>
          <w:sz w:val="24"/>
          <w:szCs w:val="24"/>
        </w:rPr>
      </w:pPr>
      <w:r w:rsidRPr="00B35C51">
        <w:rPr>
          <w:bCs/>
          <w:sz w:val="24"/>
          <w:szCs w:val="24"/>
        </w:rPr>
        <w:t>Le</w:t>
      </w:r>
      <w:r>
        <w:rPr>
          <w:b/>
          <w:sz w:val="24"/>
          <w:szCs w:val="24"/>
        </w:rPr>
        <w:t xml:space="preserve"> r</w:t>
      </w:r>
      <w:r w:rsidR="00E94508" w:rsidRPr="003E32C4">
        <w:rPr>
          <w:b/>
          <w:sz w:val="24"/>
          <w:szCs w:val="24"/>
        </w:rPr>
        <w:t xml:space="preserve">espect des possibilités ouvertes par la Loi de pouvoir ou non créer l’emploi </w:t>
      </w:r>
      <w:r w:rsidR="00E94508" w:rsidRPr="003E32C4">
        <w:rPr>
          <w:sz w:val="24"/>
          <w:szCs w:val="24"/>
        </w:rPr>
        <w:t>correspondant compte tenu de l’importance de la collectivité.</w:t>
      </w:r>
      <w:r w:rsidR="00E94508">
        <w:rPr>
          <w:sz w:val="24"/>
          <w:szCs w:val="24"/>
        </w:rPr>
        <w:t xml:space="preserve"> (Emploi lié à la strate de la collectivité ou EPCI)</w:t>
      </w:r>
      <w:r>
        <w:rPr>
          <w:sz w:val="24"/>
          <w:szCs w:val="24"/>
        </w:rPr>
        <w:t>.</w:t>
      </w:r>
    </w:p>
    <w:p w14:paraId="417CF57F" w14:textId="77777777" w:rsidR="00B35C51" w:rsidRDefault="00B35C51" w:rsidP="007136DA">
      <w:pPr>
        <w:pStyle w:val="Paragraphedeliste"/>
        <w:numPr>
          <w:ilvl w:val="0"/>
          <w:numId w:val="10"/>
        </w:numPr>
        <w:spacing w:after="0" w:line="240" w:lineRule="auto"/>
        <w:jc w:val="both"/>
        <w:rPr>
          <w:rFonts w:ascii="Garamond" w:hAnsi="Garamond"/>
          <w:sz w:val="24"/>
          <w:szCs w:val="24"/>
        </w:rPr>
      </w:pPr>
      <w:r w:rsidRPr="00B35C51">
        <w:rPr>
          <w:rFonts w:ascii="Garamond" w:hAnsi="Garamond"/>
          <w:bCs/>
          <w:sz w:val="24"/>
          <w:szCs w:val="24"/>
        </w:rPr>
        <w:t xml:space="preserve">La </w:t>
      </w:r>
      <w:r w:rsidRPr="00B35C51">
        <w:rPr>
          <w:rFonts w:ascii="Garamond" w:hAnsi="Garamond"/>
          <w:b/>
          <w:sz w:val="24"/>
          <w:szCs w:val="24"/>
        </w:rPr>
        <w:t>création préalable de l’emploi</w:t>
      </w:r>
      <w:r w:rsidRPr="00B35C51">
        <w:rPr>
          <w:rFonts w:ascii="Garamond" w:hAnsi="Garamond"/>
          <w:sz w:val="24"/>
          <w:szCs w:val="24"/>
        </w:rPr>
        <w:t xml:space="preserve"> concerné par l’assemblée délibérante répondant à un accroissement des besoins d’encadrement dans la collectivité ou la nécessité de répondre à un besoin de technicité accru.</w:t>
      </w:r>
    </w:p>
    <w:p w14:paraId="71E2F269" w14:textId="77777777" w:rsidR="00B35C51" w:rsidRDefault="00B35C51" w:rsidP="00B35C51">
      <w:pPr>
        <w:spacing w:after="0" w:line="240" w:lineRule="auto"/>
        <w:jc w:val="both"/>
        <w:rPr>
          <w:rFonts w:ascii="Garamond" w:hAnsi="Garamond"/>
          <w:sz w:val="24"/>
          <w:szCs w:val="24"/>
        </w:rPr>
      </w:pPr>
    </w:p>
    <w:p w14:paraId="2A7A87DA" w14:textId="77777777" w:rsidR="00B35C51" w:rsidRDefault="00B35C51" w:rsidP="00B35C51">
      <w:pPr>
        <w:pStyle w:val="LOI"/>
        <w:numPr>
          <w:ilvl w:val="0"/>
          <w:numId w:val="24"/>
        </w:numPr>
        <w:rPr>
          <w:sz w:val="24"/>
          <w:szCs w:val="24"/>
        </w:rPr>
      </w:pPr>
      <w:r>
        <w:rPr>
          <w:sz w:val="24"/>
          <w:szCs w:val="24"/>
        </w:rPr>
        <w:t xml:space="preserve">La politique de </w:t>
      </w:r>
      <w:r w:rsidR="00B51B87">
        <w:rPr>
          <w:sz w:val="24"/>
          <w:szCs w:val="24"/>
        </w:rPr>
        <w:t xml:space="preserve">proposition / </w:t>
      </w:r>
      <w:r>
        <w:rPr>
          <w:sz w:val="24"/>
          <w:szCs w:val="24"/>
        </w:rPr>
        <w:t>nomination :</w:t>
      </w:r>
    </w:p>
    <w:p w14:paraId="39BA8AA4" w14:textId="4E83467A" w:rsidR="003157A6" w:rsidRDefault="002A33E5" w:rsidP="007136DA">
      <w:pPr>
        <w:pStyle w:val="Paragraphedeliste"/>
        <w:spacing w:after="0" w:line="240" w:lineRule="auto"/>
        <w:jc w:val="both"/>
        <w:rPr>
          <w:rFonts w:ascii="Garamond" w:hAnsi="Garamond"/>
          <w:i/>
          <w:iCs/>
          <w:color w:val="0070C0"/>
          <w:sz w:val="24"/>
          <w:szCs w:val="24"/>
        </w:rPr>
      </w:pPr>
      <w:r>
        <w:rPr>
          <w:noProof/>
          <w:color w:val="0070C0"/>
          <w:lang w:eastAsia="fr-FR"/>
        </w:rPr>
        <mc:AlternateContent>
          <mc:Choice Requires="wps">
            <w:drawing>
              <wp:anchor distT="45720" distB="45720" distL="114300" distR="114300" simplePos="0" relativeHeight="251687936" behindDoc="0" locked="0" layoutInCell="1" allowOverlap="1" wp14:anchorId="128A20FB" wp14:editId="532F0944">
                <wp:simplePos x="0" y="0"/>
                <wp:positionH relativeFrom="column">
                  <wp:posOffset>397510</wp:posOffset>
                </wp:positionH>
                <wp:positionV relativeFrom="paragraph">
                  <wp:posOffset>755650</wp:posOffset>
                </wp:positionV>
                <wp:extent cx="5358130" cy="443865"/>
                <wp:effectExtent l="0" t="0" r="0" b="0"/>
                <wp:wrapSquare wrapText="bothSides"/>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8130" cy="443865"/>
                        </a:xfrm>
                        <a:prstGeom prst="rect">
                          <a:avLst/>
                        </a:prstGeom>
                        <a:solidFill>
                          <a:srgbClr val="FFFFFF"/>
                        </a:solidFill>
                        <a:ln w="9525">
                          <a:solidFill>
                            <a:srgbClr val="000000"/>
                          </a:solidFill>
                          <a:miter lim="800000"/>
                          <a:headEnd/>
                          <a:tailEnd/>
                        </a:ln>
                      </wps:spPr>
                      <wps:txbx>
                        <w:txbxContent>
                          <w:p w14:paraId="562C6B32" w14:textId="77777777" w:rsidR="00D432BE" w:rsidRPr="009C3159" w:rsidRDefault="00D432BE" w:rsidP="00B35C51">
                            <w:pPr>
                              <w:spacing w:after="0" w:line="240" w:lineRule="auto"/>
                              <w:rPr>
                                <w:rFonts w:ascii="Garamond" w:hAnsi="Garamond"/>
                                <w:i/>
                                <w:iCs/>
                                <w:color w:val="808080" w:themeColor="background1" w:themeShade="80"/>
                                <w:sz w:val="24"/>
                                <w:szCs w:val="24"/>
                              </w:rPr>
                            </w:pPr>
                            <w:r w:rsidRPr="009C3159">
                              <w:rPr>
                                <w:rFonts w:ascii="Garamond" w:hAnsi="Garamond"/>
                                <w:i/>
                                <w:iCs/>
                                <w:color w:val="808080" w:themeColor="background1" w:themeShade="80"/>
                                <w:sz w:val="24"/>
                                <w:szCs w:val="24"/>
                                <w:u w:val="single"/>
                              </w:rPr>
                              <w:t>Exemple :</w:t>
                            </w:r>
                            <w:r w:rsidRPr="009C3159">
                              <w:rPr>
                                <w:rFonts w:ascii="Garamond" w:hAnsi="Garamond"/>
                                <w:i/>
                                <w:iCs/>
                                <w:color w:val="808080" w:themeColor="background1" w:themeShade="80"/>
                                <w:sz w:val="24"/>
                                <w:szCs w:val="24"/>
                              </w:rPr>
                              <w:t xml:space="preserve"> Aucune proposition, pour raison budgétaire. Refus systématique en cas de demande de l’agent lors de son évaluation annuelle.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28A20FB" id="_x0000_s1041" type="#_x0000_t202" style="position:absolute;left:0;text-align:left;margin-left:31.3pt;margin-top:59.5pt;width:421.9pt;height:34.95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">
                <v:textbox style="mso-fit-shape-to-text:t">
                  <w:txbxContent>
                    <w:p w14:paraId="562C6B32" w14:textId="77777777" w:rsidR="00D432BE" w:rsidRPr="009C3159" w:rsidRDefault="00D432BE" w:rsidP="00B35C51">
                      <w:pPr>
                        <w:spacing w:after="0" w:line="240" w:lineRule="auto"/>
                        <w:rPr>
                          <w:rFonts w:ascii="Garamond" w:hAnsi="Garamond"/>
                          <w:i/>
                          <w:iCs/>
                          <w:color w:val="808080" w:themeColor="background1" w:themeShade="80"/>
                          <w:sz w:val="24"/>
                          <w:szCs w:val="24"/>
                        </w:rPr>
                      </w:pPr>
                      <w:r w:rsidRPr="009C3159">
                        <w:rPr>
                          <w:rFonts w:ascii="Garamond" w:hAnsi="Garamond"/>
                          <w:i/>
                          <w:iCs/>
                          <w:color w:val="808080" w:themeColor="background1" w:themeShade="80"/>
                          <w:sz w:val="24"/>
                          <w:szCs w:val="24"/>
                          <w:u w:val="single"/>
                        </w:rPr>
                        <w:t>Exemple :</w:t>
                      </w:r>
                      <w:r w:rsidRPr="009C3159">
                        <w:rPr>
                          <w:rFonts w:ascii="Garamond" w:hAnsi="Garamond"/>
                          <w:i/>
                          <w:iCs/>
                          <w:color w:val="808080" w:themeColor="background1" w:themeShade="80"/>
                          <w:sz w:val="24"/>
                          <w:szCs w:val="24"/>
                        </w:rPr>
                        <w:t xml:space="preserve"> Aucune proposition, pour raison budgétaire. Refus systématique en cas de demande de l’agent lors de son évaluation annuelle.</w:t>
                      </w:r>
                    </w:p>
                  </w:txbxContent>
                </v:textbox>
                <w10:wrap type="square"/>
              </v:shape>
            </w:pict>
          </mc:Fallback>
        </mc:AlternateContent>
      </w:r>
      <w:r w:rsidR="003157A6" w:rsidRPr="003157A6">
        <w:rPr>
          <w:rFonts w:ascii="Garamond" w:hAnsi="Garamond"/>
          <w:i/>
          <w:iCs/>
          <w:color w:val="0070C0"/>
          <w:sz w:val="24"/>
          <w:szCs w:val="24"/>
        </w:rPr>
        <w:t xml:space="preserve">Indiquer ici dans quel cas la collectivité ou l’EPCI va proposer ou non un agent à la promotion interne (ex : adéquation du poste avec la promotion visée, évolution prévue du poste), ainsi que l’impact de cette nomination sur le poste </w:t>
      </w:r>
      <w:r w:rsidR="003157A6" w:rsidRPr="003157A6">
        <w:rPr>
          <w:rFonts w:ascii="Garamond" w:hAnsi="Garamond"/>
          <w:i/>
          <w:iCs/>
          <w:color w:val="0070C0"/>
          <w:sz w:val="24"/>
          <w:szCs w:val="24"/>
        </w:rPr>
        <w:lastRenderedPageBreak/>
        <w:t>occupé par l’agent (ex : mobilité, missions supplémentaires, respect de la parité, etc…).</w:t>
      </w:r>
    </w:p>
    <w:p w14:paraId="44658441" w14:textId="77777777" w:rsidR="00316724" w:rsidRDefault="00316724" w:rsidP="007136DA">
      <w:pPr>
        <w:pStyle w:val="Paragraphedeliste"/>
        <w:spacing w:after="0" w:line="240" w:lineRule="auto"/>
        <w:jc w:val="both"/>
        <w:rPr>
          <w:rFonts w:ascii="Garamond" w:hAnsi="Garamond"/>
          <w:i/>
          <w:iCs/>
          <w:color w:val="0070C0"/>
          <w:sz w:val="24"/>
          <w:szCs w:val="24"/>
        </w:rPr>
      </w:pPr>
    </w:p>
    <w:p w14:paraId="058F80D1" w14:textId="77777777" w:rsidR="00316724" w:rsidRDefault="00316724" w:rsidP="007136DA">
      <w:pPr>
        <w:pStyle w:val="Paragraphedeliste"/>
        <w:spacing w:after="0" w:line="240" w:lineRule="auto"/>
        <w:jc w:val="both"/>
        <w:rPr>
          <w:rFonts w:ascii="Garamond" w:hAnsi="Garamond"/>
          <w:i/>
          <w:iCs/>
          <w:color w:val="0070C0"/>
          <w:sz w:val="24"/>
          <w:szCs w:val="24"/>
        </w:rPr>
      </w:pPr>
    </w:p>
    <w:p w14:paraId="23351826" w14:textId="77777777" w:rsidR="00B35C51" w:rsidRDefault="00B35C51" w:rsidP="00B35C51">
      <w:pPr>
        <w:pStyle w:val="LOI"/>
        <w:numPr>
          <w:ilvl w:val="0"/>
          <w:numId w:val="24"/>
        </w:numPr>
        <w:rPr>
          <w:sz w:val="24"/>
          <w:szCs w:val="24"/>
        </w:rPr>
      </w:pPr>
      <w:r>
        <w:rPr>
          <w:sz w:val="24"/>
          <w:szCs w:val="24"/>
        </w:rPr>
        <w:t>Les autres critères liés à l’agent :</w:t>
      </w:r>
    </w:p>
    <w:p w14:paraId="46EC3DE0" w14:textId="77777777" w:rsidR="001A09DC" w:rsidRPr="001A09DC" w:rsidRDefault="001A09DC" w:rsidP="007136DA">
      <w:pPr>
        <w:pStyle w:val="Paragraphedeliste"/>
        <w:spacing w:after="0" w:line="240" w:lineRule="auto"/>
        <w:jc w:val="both"/>
        <w:rPr>
          <w:rFonts w:ascii="Garamond" w:hAnsi="Garamond"/>
          <w:i/>
          <w:iCs/>
          <w:color w:val="0070C0"/>
        </w:rPr>
      </w:pPr>
      <w:r w:rsidRPr="001A09DC">
        <w:rPr>
          <w:rFonts w:ascii="Garamond" w:hAnsi="Garamond"/>
          <w:i/>
          <w:iCs/>
          <w:color w:val="0070C0"/>
          <w:sz w:val="24"/>
          <w:szCs w:val="24"/>
        </w:rPr>
        <w:t>Indiquer ici les critères propres à l’agent qui vont conditionner sa proposition au grade visé (ex : adéquation avec son poste actuel, qualité du travail, aptitudes professionnelles, niveau d’expertise, autonomie, rigueur, loyauté, prise d’initiative, atteinte des objectifs, capacités managériales, etc…)</w:t>
      </w:r>
      <w:r>
        <w:rPr>
          <w:rFonts w:ascii="Garamond" w:hAnsi="Garamond"/>
          <w:i/>
          <w:iCs/>
          <w:color w:val="0070C0"/>
          <w:sz w:val="24"/>
          <w:szCs w:val="24"/>
        </w:rPr>
        <w:t>.</w:t>
      </w:r>
    </w:p>
    <w:p w14:paraId="700E8C92" w14:textId="55DCBF22" w:rsidR="00316724" w:rsidRDefault="002A33E5" w:rsidP="00B35C51">
      <w:pPr>
        <w:pStyle w:val="LOI"/>
        <w:rPr>
          <w:sz w:val="24"/>
          <w:szCs w:val="24"/>
        </w:rPr>
      </w:pPr>
      <w:r>
        <w:rPr>
          <w:noProof/>
          <w:sz w:val="24"/>
          <w:szCs w:val="24"/>
        </w:rPr>
        <mc:AlternateContent>
          <mc:Choice Requires="wps">
            <w:drawing>
              <wp:anchor distT="45720" distB="45720" distL="114300" distR="114300" simplePos="0" relativeHeight="251688960" behindDoc="0" locked="0" layoutInCell="1" allowOverlap="1" wp14:anchorId="5820093C" wp14:editId="67056ABD">
                <wp:simplePos x="0" y="0"/>
                <wp:positionH relativeFrom="column">
                  <wp:posOffset>338455</wp:posOffset>
                </wp:positionH>
                <wp:positionV relativeFrom="paragraph">
                  <wp:posOffset>39370</wp:posOffset>
                </wp:positionV>
                <wp:extent cx="5358130" cy="272415"/>
                <wp:effectExtent l="0" t="0" r="0" b="0"/>
                <wp:wrapSquare wrapText="bothSides"/>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8130" cy="272415"/>
                        </a:xfrm>
                        <a:prstGeom prst="rect">
                          <a:avLst/>
                        </a:prstGeom>
                        <a:solidFill>
                          <a:srgbClr val="FFFFFF"/>
                        </a:solidFill>
                        <a:ln w="9525">
                          <a:solidFill>
                            <a:srgbClr val="000000"/>
                          </a:solidFill>
                          <a:miter lim="800000"/>
                          <a:headEnd/>
                          <a:tailEnd/>
                        </a:ln>
                      </wps:spPr>
                      <wps:txbx>
                        <w:txbxContent>
                          <w:p w14:paraId="4156FC67" w14:textId="77777777" w:rsidR="00D432BE" w:rsidRPr="009C3159" w:rsidRDefault="00D432BE" w:rsidP="00B35C51">
                            <w:pPr>
                              <w:spacing w:after="0" w:line="240" w:lineRule="auto"/>
                              <w:rPr>
                                <w:rFonts w:ascii="Garamond" w:hAnsi="Garamond"/>
                                <w:i/>
                                <w:iCs/>
                                <w:color w:val="808080" w:themeColor="background1" w:themeShade="80"/>
                              </w:rPr>
                            </w:pPr>
                            <w:r w:rsidRPr="009C3159">
                              <w:rPr>
                                <w:rFonts w:ascii="Garamond" w:hAnsi="Garamond"/>
                                <w:i/>
                                <w:iCs/>
                                <w:color w:val="808080" w:themeColor="background1" w:themeShade="80"/>
                                <w:sz w:val="24"/>
                                <w:szCs w:val="24"/>
                                <w:u w:val="single"/>
                              </w:rPr>
                              <w:t>Exemple :</w:t>
                            </w:r>
                            <w:r w:rsidRPr="009C3159">
                              <w:rPr>
                                <w:rFonts w:ascii="Garamond" w:hAnsi="Garamond"/>
                                <w:i/>
                                <w:iCs/>
                                <w:color w:val="808080" w:themeColor="background1" w:themeShade="80"/>
                                <w:sz w:val="24"/>
                                <w:szCs w:val="24"/>
                              </w:rPr>
                              <w:t xml:space="preserve"> Sans objet.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820093C" id="_x0000_s1042" type="#_x0000_t202" style="position:absolute;left:0;text-align:left;margin-left:26.65pt;margin-top:3.1pt;width:421.9pt;height:21.45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">
                <v:textbox style="mso-fit-shape-to-text:t">
                  <w:txbxContent>
                    <w:p w14:paraId="4156FC67" w14:textId="77777777" w:rsidR="00D432BE" w:rsidRPr="009C3159" w:rsidRDefault="00D432BE" w:rsidP="00B35C51">
                      <w:pPr>
                        <w:spacing w:after="0" w:line="240" w:lineRule="auto"/>
                        <w:rPr>
                          <w:rFonts w:ascii="Garamond" w:hAnsi="Garamond"/>
                          <w:i/>
                          <w:iCs/>
                          <w:color w:val="808080" w:themeColor="background1" w:themeShade="80"/>
                        </w:rPr>
                      </w:pPr>
                      <w:r w:rsidRPr="009C3159">
                        <w:rPr>
                          <w:rFonts w:ascii="Garamond" w:hAnsi="Garamond"/>
                          <w:i/>
                          <w:iCs/>
                          <w:color w:val="808080" w:themeColor="background1" w:themeShade="80"/>
                          <w:sz w:val="24"/>
                          <w:szCs w:val="24"/>
                          <w:u w:val="single"/>
                        </w:rPr>
                        <w:t>Exemple :</w:t>
                      </w:r>
                      <w:r w:rsidRPr="009C3159">
                        <w:rPr>
                          <w:rFonts w:ascii="Garamond" w:hAnsi="Garamond"/>
                          <w:i/>
                          <w:iCs/>
                          <w:color w:val="808080" w:themeColor="background1" w:themeShade="80"/>
                          <w:sz w:val="24"/>
                          <w:szCs w:val="24"/>
                        </w:rPr>
                        <w:t xml:space="preserve"> Sans objet.</w:t>
                      </w:r>
                    </w:p>
                  </w:txbxContent>
                </v:textbox>
                <w10:wrap type="square"/>
              </v:shape>
            </w:pict>
          </mc:Fallback>
        </mc:AlternateContent>
      </w:r>
    </w:p>
    <w:p w14:paraId="7933A0D7" w14:textId="77777777" w:rsidR="00B35C51" w:rsidRDefault="00B35C51" w:rsidP="00B35C51">
      <w:pPr>
        <w:pStyle w:val="LOI"/>
        <w:numPr>
          <w:ilvl w:val="0"/>
          <w:numId w:val="24"/>
        </w:numPr>
        <w:rPr>
          <w:sz w:val="24"/>
          <w:szCs w:val="24"/>
        </w:rPr>
      </w:pPr>
      <w:r>
        <w:rPr>
          <w:sz w:val="24"/>
          <w:szCs w:val="24"/>
        </w:rPr>
        <w:t>Le régime indemnitaire :</w:t>
      </w:r>
    </w:p>
    <w:p w14:paraId="4CAE5636" w14:textId="77777777" w:rsidR="001A09DC" w:rsidRPr="001A09DC" w:rsidRDefault="001A09DC" w:rsidP="007136DA">
      <w:pPr>
        <w:pStyle w:val="LOI"/>
        <w:ind w:left="720"/>
        <w:rPr>
          <w:color w:val="0070C0"/>
          <w:sz w:val="24"/>
          <w:szCs w:val="24"/>
        </w:rPr>
      </w:pPr>
      <w:r w:rsidRPr="001A09DC">
        <w:rPr>
          <w:i/>
          <w:iCs/>
          <w:color w:val="0070C0"/>
          <w:sz w:val="24"/>
          <w:szCs w:val="24"/>
        </w:rPr>
        <w:t>Indiquer ici dans quelle mesure la promotion interne de l’agent impactera ou non son régime indemnitaire.</w:t>
      </w:r>
    </w:p>
    <w:p w14:paraId="572E2411" w14:textId="41B59A26" w:rsidR="00B35C51" w:rsidRPr="003E32C4" w:rsidRDefault="002A33E5" w:rsidP="00B35C51">
      <w:pPr>
        <w:pStyle w:val="LOI"/>
        <w:rPr>
          <w:sz w:val="24"/>
          <w:szCs w:val="24"/>
        </w:rPr>
      </w:pPr>
      <w:r>
        <w:rPr>
          <w:noProof/>
          <w:sz w:val="24"/>
          <w:szCs w:val="24"/>
        </w:rPr>
        <mc:AlternateContent>
          <mc:Choice Requires="wps">
            <w:drawing>
              <wp:anchor distT="45720" distB="45720" distL="114300" distR="114300" simplePos="0" relativeHeight="251689984" behindDoc="0" locked="0" layoutInCell="1" allowOverlap="1" wp14:anchorId="600F2AA5" wp14:editId="2A134E75">
                <wp:simplePos x="0" y="0"/>
                <wp:positionH relativeFrom="column">
                  <wp:posOffset>396875</wp:posOffset>
                </wp:positionH>
                <wp:positionV relativeFrom="paragraph">
                  <wp:posOffset>80645</wp:posOffset>
                </wp:positionV>
                <wp:extent cx="5358130" cy="272415"/>
                <wp:effectExtent l="0" t="0" r="0" b="0"/>
                <wp:wrapSquare wrapText="bothSides"/>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8130" cy="272415"/>
                        </a:xfrm>
                        <a:prstGeom prst="rect">
                          <a:avLst/>
                        </a:prstGeom>
                        <a:solidFill>
                          <a:srgbClr val="FFFFFF"/>
                        </a:solidFill>
                        <a:ln w="9525">
                          <a:solidFill>
                            <a:srgbClr val="000000"/>
                          </a:solidFill>
                          <a:miter lim="800000"/>
                          <a:headEnd/>
                          <a:tailEnd/>
                        </a:ln>
                      </wps:spPr>
                      <wps:txbx>
                        <w:txbxContent>
                          <w:p w14:paraId="31A1F592" w14:textId="77777777" w:rsidR="00D432BE" w:rsidRPr="009C3159" w:rsidRDefault="00D432BE" w:rsidP="00B35C51">
                            <w:pPr>
                              <w:spacing w:after="0" w:line="240" w:lineRule="auto"/>
                              <w:rPr>
                                <w:rFonts w:ascii="Garamond" w:hAnsi="Garamond"/>
                                <w:i/>
                                <w:iCs/>
                                <w:color w:val="808080" w:themeColor="background1" w:themeShade="80"/>
                                <w:sz w:val="24"/>
                                <w:szCs w:val="24"/>
                              </w:rPr>
                            </w:pPr>
                            <w:r w:rsidRPr="009C3159">
                              <w:rPr>
                                <w:rFonts w:ascii="Garamond" w:hAnsi="Garamond"/>
                                <w:i/>
                                <w:iCs/>
                                <w:color w:val="808080" w:themeColor="background1" w:themeShade="80"/>
                                <w:sz w:val="24"/>
                                <w:szCs w:val="24"/>
                                <w:u w:val="single"/>
                              </w:rPr>
                              <w:t>Exemple :</w:t>
                            </w:r>
                            <w:r w:rsidRPr="009C3159">
                              <w:rPr>
                                <w:rFonts w:ascii="Garamond" w:hAnsi="Garamond"/>
                                <w:i/>
                                <w:iCs/>
                                <w:color w:val="808080" w:themeColor="background1" w:themeShade="80"/>
                                <w:sz w:val="24"/>
                                <w:szCs w:val="24"/>
                              </w:rPr>
                              <w:t xml:space="preserve"> Sans objet.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00F2AA5" id="_x0000_s1043" type="#_x0000_t202" style="position:absolute;left:0;text-align:left;margin-left:31.25pt;margin-top:6.35pt;width:421.9pt;height:21.45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">
                <v:textbox style="mso-fit-shape-to-text:t">
                  <w:txbxContent>
                    <w:p w14:paraId="31A1F592" w14:textId="77777777" w:rsidR="00D432BE" w:rsidRPr="009C3159" w:rsidRDefault="00D432BE" w:rsidP="00B35C51">
                      <w:pPr>
                        <w:spacing w:after="0" w:line="240" w:lineRule="auto"/>
                        <w:rPr>
                          <w:rFonts w:ascii="Garamond" w:hAnsi="Garamond"/>
                          <w:i/>
                          <w:iCs/>
                          <w:color w:val="808080" w:themeColor="background1" w:themeShade="80"/>
                          <w:sz w:val="24"/>
                          <w:szCs w:val="24"/>
                        </w:rPr>
                      </w:pPr>
                      <w:r w:rsidRPr="009C3159">
                        <w:rPr>
                          <w:rFonts w:ascii="Garamond" w:hAnsi="Garamond"/>
                          <w:i/>
                          <w:iCs/>
                          <w:color w:val="808080" w:themeColor="background1" w:themeShade="80"/>
                          <w:sz w:val="24"/>
                          <w:szCs w:val="24"/>
                          <w:u w:val="single"/>
                        </w:rPr>
                        <w:t>Exemple :</w:t>
                      </w:r>
                      <w:r w:rsidRPr="009C3159">
                        <w:rPr>
                          <w:rFonts w:ascii="Garamond" w:hAnsi="Garamond"/>
                          <w:i/>
                          <w:iCs/>
                          <w:color w:val="808080" w:themeColor="background1" w:themeShade="80"/>
                          <w:sz w:val="24"/>
                          <w:szCs w:val="24"/>
                        </w:rPr>
                        <w:t xml:space="preserve"> Sans objet.</w:t>
                      </w:r>
                    </w:p>
                  </w:txbxContent>
                </v:textbox>
                <w10:wrap type="square"/>
              </v:shape>
            </w:pict>
          </mc:Fallback>
        </mc:AlternateContent>
      </w:r>
    </w:p>
    <w:p w14:paraId="202A80D6" w14:textId="77777777" w:rsidR="00B35C51" w:rsidRPr="00870A28" w:rsidRDefault="00B35C51" w:rsidP="00B35C51">
      <w:pPr>
        <w:spacing w:after="0" w:line="240" w:lineRule="auto"/>
        <w:rPr>
          <w:rFonts w:ascii="Garamond" w:hAnsi="Garamond"/>
          <w:sz w:val="24"/>
          <w:szCs w:val="24"/>
        </w:rPr>
      </w:pPr>
    </w:p>
    <w:p w14:paraId="199D515C" w14:textId="77777777" w:rsidR="00B35C51" w:rsidRPr="00870A28" w:rsidRDefault="00B35C51" w:rsidP="00B35C51">
      <w:pPr>
        <w:spacing w:after="0" w:line="240" w:lineRule="auto"/>
        <w:rPr>
          <w:rFonts w:ascii="Garamond" w:hAnsi="Garamond"/>
          <w:sz w:val="24"/>
          <w:szCs w:val="24"/>
        </w:rPr>
      </w:pPr>
    </w:p>
    <w:p w14:paraId="4346F211" w14:textId="77777777" w:rsidR="00B35C51" w:rsidRDefault="00B35C51" w:rsidP="00B35C51">
      <w:pPr>
        <w:spacing w:after="0" w:line="240" w:lineRule="auto"/>
        <w:rPr>
          <w:rFonts w:ascii="Garamond" w:hAnsi="Garamond"/>
          <w:sz w:val="24"/>
          <w:szCs w:val="24"/>
        </w:rPr>
      </w:pPr>
    </w:p>
    <w:p w14:paraId="13C14022" w14:textId="77777777" w:rsidR="00B35C51" w:rsidRDefault="00B35C51" w:rsidP="00B35C51">
      <w:pPr>
        <w:spacing w:after="0" w:line="240" w:lineRule="auto"/>
        <w:rPr>
          <w:rFonts w:ascii="Garamond" w:hAnsi="Garamond"/>
          <w:sz w:val="24"/>
          <w:szCs w:val="24"/>
        </w:rPr>
        <w:sectPr w:rsidR="00B35C51" w:rsidSect="00BC29A7">
          <w:footerReference w:type="default" r:id="rId9"/>
          <w:type w:val="continuous"/>
          <w:pgSz w:w="11906" w:h="16838"/>
          <w:pgMar w:top="851" w:right="1417" w:bottom="851" w:left="1417" w:header="708" w:footer="403" w:gutter="0"/>
          <w:pgNumType w:start="1"/>
          <w:cols w:space="708"/>
          <w:titlePg/>
          <w:docGrid w:linePitch="360"/>
        </w:sectPr>
      </w:pPr>
    </w:p>
    <w:p w14:paraId="77C6168A" w14:textId="77777777" w:rsidR="005B5A75" w:rsidRPr="00C171BF" w:rsidRDefault="005B5A75" w:rsidP="00C171BF">
      <w:pPr>
        <w:spacing w:after="0" w:line="240" w:lineRule="auto"/>
        <w:jc w:val="both"/>
        <w:rPr>
          <w:rFonts w:ascii="Garamond" w:hAnsi="Garamond"/>
          <w:sz w:val="24"/>
          <w:szCs w:val="24"/>
        </w:rPr>
      </w:pPr>
    </w:p>
    <w:sectPr w:rsidR="005B5A75" w:rsidRPr="00C171BF" w:rsidSect="00BC29A7">
      <w:type w:val="continuous"/>
      <w:pgSz w:w="11906" w:h="16838"/>
      <w:pgMar w:top="851" w:right="1417" w:bottom="851" w:left="1417" w:header="708" w:footer="40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6D750" w14:textId="77777777" w:rsidR="009A40CB" w:rsidRDefault="009A40CB" w:rsidP="00926110">
      <w:pPr>
        <w:spacing w:after="0" w:line="240" w:lineRule="auto"/>
      </w:pPr>
      <w:r>
        <w:separator/>
      </w:r>
    </w:p>
  </w:endnote>
  <w:endnote w:type="continuationSeparator" w:id="0">
    <w:p w14:paraId="7D8A8CBC" w14:textId="77777777" w:rsidR="009A40CB" w:rsidRDefault="009A40CB" w:rsidP="00926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w:altName w:val="Gill Sans MT"/>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F80AB" w14:textId="77777777" w:rsidR="00D432BE" w:rsidRDefault="00D432BE">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18808" w14:textId="77777777" w:rsidR="009A40CB" w:rsidRDefault="009A40CB" w:rsidP="00926110">
      <w:pPr>
        <w:spacing w:after="0" w:line="240" w:lineRule="auto"/>
      </w:pPr>
      <w:r>
        <w:separator/>
      </w:r>
    </w:p>
  </w:footnote>
  <w:footnote w:type="continuationSeparator" w:id="0">
    <w:p w14:paraId="23D9FCF4" w14:textId="77777777" w:rsidR="009A40CB" w:rsidRDefault="009A40CB" w:rsidP="009261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365"/>
    <w:multiLevelType w:val="hybridMultilevel"/>
    <w:tmpl w:val="CC44CD94"/>
    <w:lvl w:ilvl="0" w:tplc="EB7A6122">
      <w:numFmt w:val="bullet"/>
      <w:lvlText w:val="-"/>
      <w:lvlJc w:val="left"/>
      <w:pPr>
        <w:ind w:left="1070" w:hanging="360"/>
      </w:pPr>
      <w:rPr>
        <w:rFonts w:ascii="Gill Sans" w:eastAsia="Times New Roman" w:hAnsi="Gill Sans" w:cs="Times New Roman"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1" w15:restartNumberingAfterBreak="0">
    <w:nsid w:val="01B07673"/>
    <w:multiLevelType w:val="hybridMultilevel"/>
    <w:tmpl w:val="B27CC0A0"/>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 w15:restartNumberingAfterBreak="0">
    <w:nsid w:val="06B633F3"/>
    <w:multiLevelType w:val="hybridMultilevel"/>
    <w:tmpl w:val="5218B3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DF6E7A"/>
    <w:multiLevelType w:val="hybridMultilevel"/>
    <w:tmpl w:val="265288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BB2ABE"/>
    <w:multiLevelType w:val="hybridMultilevel"/>
    <w:tmpl w:val="9216D1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C82650"/>
    <w:multiLevelType w:val="hybridMultilevel"/>
    <w:tmpl w:val="B7F0EBF8"/>
    <w:lvl w:ilvl="0" w:tplc="781E9F98">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6" w15:restartNumberingAfterBreak="0">
    <w:nsid w:val="0C777179"/>
    <w:multiLevelType w:val="hybridMultilevel"/>
    <w:tmpl w:val="DEC6DB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D27AA6"/>
    <w:multiLevelType w:val="hybridMultilevel"/>
    <w:tmpl w:val="F8D468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945DB7"/>
    <w:multiLevelType w:val="hybridMultilevel"/>
    <w:tmpl w:val="208A916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590227"/>
    <w:multiLevelType w:val="hybridMultilevel"/>
    <w:tmpl w:val="880CD6C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3672B1"/>
    <w:multiLevelType w:val="hybridMultilevel"/>
    <w:tmpl w:val="ADEA6DC8"/>
    <w:lvl w:ilvl="0" w:tplc="6B980C3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E933F8"/>
    <w:multiLevelType w:val="multilevel"/>
    <w:tmpl w:val="F5820E7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0BE6010"/>
    <w:multiLevelType w:val="hybridMultilevel"/>
    <w:tmpl w:val="22C2F8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33E4118"/>
    <w:multiLevelType w:val="hybridMultilevel"/>
    <w:tmpl w:val="E6002D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8915339"/>
    <w:multiLevelType w:val="hybridMultilevel"/>
    <w:tmpl w:val="08B8C698"/>
    <w:lvl w:ilvl="0" w:tplc="6B980C3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5754FC"/>
    <w:multiLevelType w:val="hybridMultilevel"/>
    <w:tmpl w:val="377053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DC1848"/>
    <w:multiLevelType w:val="hybridMultilevel"/>
    <w:tmpl w:val="13DC2EE2"/>
    <w:lvl w:ilvl="0" w:tplc="F68ACDC2">
      <w:start w:val="497"/>
      <w:numFmt w:val="bullet"/>
      <w:lvlText w:val="-"/>
      <w:lvlJc w:val="left"/>
      <w:pPr>
        <w:ind w:left="1068" w:hanging="360"/>
      </w:pPr>
      <w:rPr>
        <w:rFonts w:ascii="Garamond" w:eastAsia="Times New Roman" w:hAnsi="Garamond"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45D83F69"/>
    <w:multiLevelType w:val="hybridMultilevel"/>
    <w:tmpl w:val="BC6AA42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01150AE"/>
    <w:multiLevelType w:val="hybridMultilevel"/>
    <w:tmpl w:val="9FFAC130"/>
    <w:lvl w:ilvl="0" w:tplc="781E9F98">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9" w15:restartNumberingAfterBreak="0">
    <w:nsid w:val="50EE0B22"/>
    <w:multiLevelType w:val="hybridMultilevel"/>
    <w:tmpl w:val="9E7C67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703547D"/>
    <w:multiLevelType w:val="multilevel"/>
    <w:tmpl w:val="A2ECCFCE"/>
    <w:lvl w:ilvl="0">
      <w:start w:val="1"/>
      <w:numFmt w:val="decimal"/>
      <w:lvlText w:val="%1."/>
      <w:lvlJc w:val="left"/>
      <w:pPr>
        <w:ind w:left="1440" w:hanging="360"/>
      </w:pPr>
    </w:lvl>
    <w:lvl w:ilvl="1">
      <w:start w:val="1"/>
      <w:numFmt w:val="decimal"/>
      <w:isLgl/>
      <w:lvlText w:val="%1.%2"/>
      <w:lvlJc w:val="left"/>
      <w:pPr>
        <w:ind w:left="1575" w:hanging="49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1" w15:restartNumberingAfterBreak="0">
    <w:nsid w:val="670753DB"/>
    <w:multiLevelType w:val="hybridMultilevel"/>
    <w:tmpl w:val="64FECB7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7602629"/>
    <w:multiLevelType w:val="hybridMultilevel"/>
    <w:tmpl w:val="72385140"/>
    <w:lvl w:ilvl="0" w:tplc="6B980C3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AC54514"/>
    <w:multiLevelType w:val="hybridMultilevel"/>
    <w:tmpl w:val="F8B855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15B7DBD"/>
    <w:multiLevelType w:val="hybridMultilevel"/>
    <w:tmpl w:val="23C0FA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6487382"/>
    <w:multiLevelType w:val="hybridMultilevel"/>
    <w:tmpl w:val="548A8B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EF83E34"/>
    <w:multiLevelType w:val="hybridMultilevel"/>
    <w:tmpl w:val="6444F6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8"/>
  </w:num>
  <w:num w:numId="4">
    <w:abstractNumId w:val="16"/>
  </w:num>
  <w:num w:numId="5">
    <w:abstractNumId w:val="11"/>
  </w:num>
  <w:num w:numId="6">
    <w:abstractNumId w:val="0"/>
  </w:num>
  <w:num w:numId="7">
    <w:abstractNumId w:val="25"/>
  </w:num>
  <w:num w:numId="8">
    <w:abstractNumId w:val="20"/>
  </w:num>
  <w:num w:numId="9">
    <w:abstractNumId w:val="17"/>
  </w:num>
  <w:num w:numId="10">
    <w:abstractNumId w:val="26"/>
  </w:num>
  <w:num w:numId="11">
    <w:abstractNumId w:val="9"/>
  </w:num>
  <w:num w:numId="12">
    <w:abstractNumId w:val="2"/>
  </w:num>
  <w:num w:numId="13">
    <w:abstractNumId w:val="24"/>
  </w:num>
  <w:num w:numId="14">
    <w:abstractNumId w:val="4"/>
  </w:num>
  <w:num w:numId="15">
    <w:abstractNumId w:val="3"/>
  </w:num>
  <w:num w:numId="16">
    <w:abstractNumId w:val="23"/>
  </w:num>
  <w:num w:numId="17">
    <w:abstractNumId w:val="19"/>
  </w:num>
  <w:num w:numId="18">
    <w:abstractNumId w:val="22"/>
  </w:num>
  <w:num w:numId="19">
    <w:abstractNumId w:val="6"/>
  </w:num>
  <w:num w:numId="20">
    <w:abstractNumId w:val="10"/>
  </w:num>
  <w:num w:numId="21">
    <w:abstractNumId w:val="12"/>
  </w:num>
  <w:num w:numId="22">
    <w:abstractNumId w:val="15"/>
  </w:num>
  <w:num w:numId="23">
    <w:abstractNumId w:val="7"/>
  </w:num>
  <w:num w:numId="24">
    <w:abstractNumId w:val="14"/>
  </w:num>
  <w:num w:numId="25">
    <w:abstractNumId w:val="13"/>
  </w:num>
  <w:num w:numId="26">
    <w:abstractNumId w:val="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147"/>
    <w:rsid w:val="00000E50"/>
    <w:rsid w:val="00002EAA"/>
    <w:rsid w:val="00012D9E"/>
    <w:rsid w:val="00017852"/>
    <w:rsid w:val="00036AE9"/>
    <w:rsid w:val="00040C62"/>
    <w:rsid w:val="00041635"/>
    <w:rsid w:val="00047147"/>
    <w:rsid w:val="000627AD"/>
    <w:rsid w:val="0006603A"/>
    <w:rsid w:val="000749C6"/>
    <w:rsid w:val="00075706"/>
    <w:rsid w:val="00080113"/>
    <w:rsid w:val="000857CB"/>
    <w:rsid w:val="00090617"/>
    <w:rsid w:val="000B0E85"/>
    <w:rsid w:val="000B1DF3"/>
    <w:rsid w:val="000C2214"/>
    <w:rsid w:val="000C71DE"/>
    <w:rsid w:val="000C74B9"/>
    <w:rsid w:val="000D1E5E"/>
    <w:rsid w:val="000E769A"/>
    <w:rsid w:val="000F3E45"/>
    <w:rsid w:val="00101C3C"/>
    <w:rsid w:val="001074D3"/>
    <w:rsid w:val="00114469"/>
    <w:rsid w:val="0012727E"/>
    <w:rsid w:val="001320DB"/>
    <w:rsid w:val="00134459"/>
    <w:rsid w:val="00147DD8"/>
    <w:rsid w:val="00150935"/>
    <w:rsid w:val="0015337D"/>
    <w:rsid w:val="00157298"/>
    <w:rsid w:val="001653B2"/>
    <w:rsid w:val="00166776"/>
    <w:rsid w:val="00187843"/>
    <w:rsid w:val="001A09DC"/>
    <w:rsid w:val="001A5EED"/>
    <w:rsid w:val="002026FC"/>
    <w:rsid w:val="0020508A"/>
    <w:rsid w:val="00220FD6"/>
    <w:rsid w:val="00221DBC"/>
    <w:rsid w:val="00244DA2"/>
    <w:rsid w:val="00251B92"/>
    <w:rsid w:val="0025378D"/>
    <w:rsid w:val="00255591"/>
    <w:rsid w:val="002607F7"/>
    <w:rsid w:val="002768A0"/>
    <w:rsid w:val="00281AA6"/>
    <w:rsid w:val="002949BB"/>
    <w:rsid w:val="0029671C"/>
    <w:rsid w:val="002A33E5"/>
    <w:rsid w:val="002C32DE"/>
    <w:rsid w:val="002D405D"/>
    <w:rsid w:val="002D72BF"/>
    <w:rsid w:val="002E2F4A"/>
    <w:rsid w:val="002F3184"/>
    <w:rsid w:val="002F3785"/>
    <w:rsid w:val="002F6993"/>
    <w:rsid w:val="003046C4"/>
    <w:rsid w:val="0031134F"/>
    <w:rsid w:val="003157A6"/>
    <w:rsid w:val="00316724"/>
    <w:rsid w:val="003279D8"/>
    <w:rsid w:val="00332616"/>
    <w:rsid w:val="0033397D"/>
    <w:rsid w:val="003343B4"/>
    <w:rsid w:val="00341646"/>
    <w:rsid w:val="00344A25"/>
    <w:rsid w:val="0035571A"/>
    <w:rsid w:val="003A2A87"/>
    <w:rsid w:val="003C656F"/>
    <w:rsid w:val="003D3774"/>
    <w:rsid w:val="003D5B0B"/>
    <w:rsid w:val="003E32C4"/>
    <w:rsid w:val="003E3789"/>
    <w:rsid w:val="00433B78"/>
    <w:rsid w:val="004342D9"/>
    <w:rsid w:val="00434F45"/>
    <w:rsid w:val="004512AD"/>
    <w:rsid w:val="004571EF"/>
    <w:rsid w:val="00476AF9"/>
    <w:rsid w:val="00494CAF"/>
    <w:rsid w:val="0049741D"/>
    <w:rsid w:val="004C64E4"/>
    <w:rsid w:val="004D00C3"/>
    <w:rsid w:val="004D3246"/>
    <w:rsid w:val="004F510C"/>
    <w:rsid w:val="004F7162"/>
    <w:rsid w:val="00501398"/>
    <w:rsid w:val="005028FD"/>
    <w:rsid w:val="00515F98"/>
    <w:rsid w:val="00516D0F"/>
    <w:rsid w:val="005240B5"/>
    <w:rsid w:val="00531A79"/>
    <w:rsid w:val="00535887"/>
    <w:rsid w:val="00552043"/>
    <w:rsid w:val="00555522"/>
    <w:rsid w:val="0057254F"/>
    <w:rsid w:val="00575EDA"/>
    <w:rsid w:val="00584E3B"/>
    <w:rsid w:val="005A68C8"/>
    <w:rsid w:val="005B5A75"/>
    <w:rsid w:val="005C048F"/>
    <w:rsid w:val="005C3AFF"/>
    <w:rsid w:val="005F0B1D"/>
    <w:rsid w:val="005F7A5D"/>
    <w:rsid w:val="00602800"/>
    <w:rsid w:val="00612C0C"/>
    <w:rsid w:val="00622866"/>
    <w:rsid w:val="006254D3"/>
    <w:rsid w:val="00661D4F"/>
    <w:rsid w:val="00662476"/>
    <w:rsid w:val="00663F12"/>
    <w:rsid w:val="00666CED"/>
    <w:rsid w:val="0067180A"/>
    <w:rsid w:val="00676449"/>
    <w:rsid w:val="006A5278"/>
    <w:rsid w:val="006A6E4D"/>
    <w:rsid w:val="006B26CF"/>
    <w:rsid w:val="006B2798"/>
    <w:rsid w:val="006B769D"/>
    <w:rsid w:val="006C347A"/>
    <w:rsid w:val="006C7728"/>
    <w:rsid w:val="006D783E"/>
    <w:rsid w:val="006E2BBB"/>
    <w:rsid w:val="006E43EE"/>
    <w:rsid w:val="007136DA"/>
    <w:rsid w:val="00716852"/>
    <w:rsid w:val="007224F0"/>
    <w:rsid w:val="007230FC"/>
    <w:rsid w:val="007276DF"/>
    <w:rsid w:val="00745019"/>
    <w:rsid w:val="0074642A"/>
    <w:rsid w:val="00754B4A"/>
    <w:rsid w:val="0075795F"/>
    <w:rsid w:val="00757C9B"/>
    <w:rsid w:val="007719D0"/>
    <w:rsid w:val="00774366"/>
    <w:rsid w:val="00793934"/>
    <w:rsid w:val="007A0413"/>
    <w:rsid w:val="007A1932"/>
    <w:rsid w:val="007A2216"/>
    <w:rsid w:val="007A289A"/>
    <w:rsid w:val="007B2778"/>
    <w:rsid w:val="007B53CF"/>
    <w:rsid w:val="007C3ABE"/>
    <w:rsid w:val="007C536A"/>
    <w:rsid w:val="008072E2"/>
    <w:rsid w:val="00810094"/>
    <w:rsid w:val="0081521D"/>
    <w:rsid w:val="00825DF4"/>
    <w:rsid w:val="00827D0F"/>
    <w:rsid w:val="008507AC"/>
    <w:rsid w:val="00850970"/>
    <w:rsid w:val="008575E9"/>
    <w:rsid w:val="00862593"/>
    <w:rsid w:val="00870A28"/>
    <w:rsid w:val="008848FA"/>
    <w:rsid w:val="008873FF"/>
    <w:rsid w:val="008B63FA"/>
    <w:rsid w:val="008F1CA0"/>
    <w:rsid w:val="008F7C66"/>
    <w:rsid w:val="00920F30"/>
    <w:rsid w:val="00926110"/>
    <w:rsid w:val="0092764E"/>
    <w:rsid w:val="00946015"/>
    <w:rsid w:val="00951A17"/>
    <w:rsid w:val="00966F5E"/>
    <w:rsid w:val="00971400"/>
    <w:rsid w:val="0097554E"/>
    <w:rsid w:val="00975A1F"/>
    <w:rsid w:val="0099303E"/>
    <w:rsid w:val="00993102"/>
    <w:rsid w:val="009A40CB"/>
    <w:rsid w:val="009B7E5B"/>
    <w:rsid w:val="009C3159"/>
    <w:rsid w:val="009C4B1C"/>
    <w:rsid w:val="009C5195"/>
    <w:rsid w:val="009E7D6A"/>
    <w:rsid w:val="009F097F"/>
    <w:rsid w:val="009F0E8A"/>
    <w:rsid w:val="00A1068F"/>
    <w:rsid w:val="00A15D37"/>
    <w:rsid w:val="00A170AD"/>
    <w:rsid w:val="00A2590B"/>
    <w:rsid w:val="00A32C78"/>
    <w:rsid w:val="00A8161D"/>
    <w:rsid w:val="00AC2AD0"/>
    <w:rsid w:val="00AE2FA8"/>
    <w:rsid w:val="00AE5FD3"/>
    <w:rsid w:val="00AE60A9"/>
    <w:rsid w:val="00AF246C"/>
    <w:rsid w:val="00B1383B"/>
    <w:rsid w:val="00B204C1"/>
    <w:rsid w:val="00B207B4"/>
    <w:rsid w:val="00B31228"/>
    <w:rsid w:val="00B35C51"/>
    <w:rsid w:val="00B46CA4"/>
    <w:rsid w:val="00B50476"/>
    <w:rsid w:val="00B50EFD"/>
    <w:rsid w:val="00B51B87"/>
    <w:rsid w:val="00B71534"/>
    <w:rsid w:val="00B749EC"/>
    <w:rsid w:val="00B7501A"/>
    <w:rsid w:val="00B92512"/>
    <w:rsid w:val="00B93482"/>
    <w:rsid w:val="00BB24B6"/>
    <w:rsid w:val="00BB5155"/>
    <w:rsid w:val="00BC29A7"/>
    <w:rsid w:val="00BD2951"/>
    <w:rsid w:val="00BD77A0"/>
    <w:rsid w:val="00BE3F82"/>
    <w:rsid w:val="00BE5336"/>
    <w:rsid w:val="00C10980"/>
    <w:rsid w:val="00C171BF"/>
    <w:rsid w:val="00C30D1F"/>
    <w:rsid w:val="00C45EBC"/>
    <w:rsid w:val="00C51E9A"/>
    <w:rsid w:val="00C55E1A"/>
    <w:rsid w:val="00C839D2"/>
    <w:rsid w:val="00CB4789"/>
    <w:rsid w:val="00CC65A2"/>
    <w:rsid w:val="00CD1562"/>
    <w:rsid w:val="00CD7A93"/>
    <w:rsid w:val="00CE485C"/>
    <w:rsid w:val="00CF0DDA"/>
    <w:rsid w:val="00D0222A"/>
    <w:rsid w:val="00D02AFE"/>
    <w:rsid w:val="00D1729F"/>
    <w:rsid w:val="00D21892"/>
    <w:rsid w:val="00D26293"/>
    <w:rsid w:val="00D312C1"/>
    <w:rsid w:val="00D36744"/>
    <w:rsid w:val="00D4100C"/>
    <w:rsid w:val="00D432BE"/>
    <w:rsid w:val="00D51EF6"/>
    <w:rsid w:val="00D53EF7"/>
    <w:rsid w:val="00D55E4D"/>
    <w:rsid w:val="00D73BB9"/>
    <w:rsid w:val="00DA6989"/>
    <w:rsid w:val="00DC5618"/>
    <w:rsid w:val="00DD15BE"/>
    <w:rsid w:val="00DD3C5B"/>
    <w:rsid w:val="00DE15C7"/>
    <w:rsid w:val="00E05E12"/>
    <w:rsid w:val="00E1130C"/>
    <w:rsid w:val="00E225B0"/>
    <w:rsid w:val="00E23175"/>
    <w:rsid w:val="00E25756"/>
    <w:rsid w:val="00E41AA0"/>
    <w:rsid w:val="00E47944"/>
    <w:rsid w:val="00E61907"/>
    <w:rsid w:val="00E73640"/>
    <w:rsid w:val="00E7549C"/>
    <w:rsid w:val="00E75505"/>
    <w:rsid w:val="00E80D00"/>
    <w:rsid w:val="00E81D24"/>
    <w:rsid w:val="00E94508"/>
    <w:rsid w:val="00EA6CA0"/>
    <w:rsid w:val="00EC17CD"/>
    <w:rsid w:val="00EE0DDE"/>
    <w:rsid w:val="00EF1EE7"/>
    <w:rsid w:val="00EF7668"/>
    <w:rsid w:val="00F00433"/>
    <w:rsid w:val="00F2400F"/>
    <w:rsid w:val="00F2424A"/>
    <w:rsid w:val="00F41FAD"/>
    <w:rsid w:val="00F42AE4"/>
    <w:rsid w:val="00F51850"/>
    <w:rsid w:val="00F532A6"/>
    <w:rsid w:val="00F730D8"/>
    <w:rsid w:val="00F86A0E"/>
    <w:rsid w:val="00F90DDD"/>
    <w:rsid w:val="00FA5DF4"/>
    <w:rsid w:val="00FC7128"/>
    <w:rsid w:val="00FC789A"/>
    <w:rsid w:val="00FD2372"/>
    <w:rsid w:val="00FD5219"/>
    <w:rsid w:val="00FD66E3"/>
    <w:rsid w:val="00FE24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52EC90"/>
  <w15:docId w15:val="{D860E206-2D35-4B40-8D97-24C348AA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FD3"/>
  </w:style>
  <w:style w:type="paragraph" w:styleId="Titre1">
    <w:name w:val="heading 1"/>
    <w:basedOn w:val="Normal"/>
    <w:next w:val="Normal"/>
    <w:link w:val="Titre1Car"/>
    <w:uiPriority w:val="9"/>
    <w:qFormat/>
    <w:rsid w:val="00101C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8625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0F3E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244DA2"/>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244DA2"/>
    <w:rPr>
      <w:rFonts w:eastAsiaTheme="minorEastAsia"/>
      <w:lang w:eastAsia="fr-FR"/>
    </w:rPr>
  </w:style>
  <w:style w:type="paragraph" w:styleId="Notedebasdepage">
    <w:name w:val="footnote text"/>
    <w:basedOn w:val="Normal"/>
    <w:link w:val="NotedebasdepageCar"/>
    <w:uiPriority w:val="99"/>
    <w:unhideWhenUsed/>
    <w:rsid w:val="00926110"/>
    <w:pPr>
      <w:spacing w:after="0" w:line="240" w:lineRule="auto"/>
    </w:pPr>
    <w:rPr>
      <w:sz w:val="20"/>
      <w:szCs w:val="20"/>
    </w:rPr>
  </w:style>
  <w:style w:type="character" w:customStyle="1" w:styleId="NotedebasdepageCar">
    <w:name w:val="Note de bas de page Car"/>
    <w:basedOn w:val="Policepardfaut"/>
    <w:link w:val="Notedebasdepage"/>
    <w:uiPriority w:val="99"/>
    <w:rsid w:val="00926110"/>
    <w:rPr>
      <w:sz w:val="20"/>
      <w:szCs w:val="20"/>
    </w:rPr>
  </w:style>
  <w:style w:type="character" w:styleId="Appelnotedebasdep">
    <w:name w:val="footnote reference"/>
    <w:basedOn w:val="Policepardfaut"/>
    <w:uiPriority w:val="99"/>
    <w:semiHidden/>
    <w:unhideWhenUsed/>
    <w:rsid w:val="00926110"/>
    <w:rPr>
      <w:vertAlign w:val="superscript"/>
    </w:rPr>
  </w:style>
  <w:style w:type="paragraph" w:styleId="Paragraphedeliste">
    <w:name w:val="List Paragraph"/>
    <w:basedOn w:val="Normal"/>
    <w:uiPriority w:val="34"/>
    <w:qFormat/>
    <w:rsid w:val="00255591"/>
    <w:pPr>
      <w:ind w:left="720"/>
      <w:contextualSpacing/>
    </w:pPr>
  </w:style>
  <w:style w:type="character" w:customStyle="1" w:styleId="Titre1Car">
    <w:name w:val="Titre 1 Car"/>
    <w:basedOn w:val="Policepardfaut"/>
    <w:link w:val="Titre1"/>
    <w:uiPriority w:val="9"/>
    <w:rsid w:val="00101C3C"/>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862593"/>
    <w:rPr>
      <w:rFonts w:asciiTheme="majorHAnsi" w:eastAsiaTheme="majorEastAsia" w:hAnsiTheme="majorHAnsi" w:cstheme="majorBidi"/>
      <w:color w:val="2E74B5" w:themeColor="accent1" w:themeShade="BF"/>
      <w:sz w:val="26"/>
      <w:szCs w:val="26"/>
    </w:rPr>
  </w:style>
  <w:style w:type="table" w:customStyle="1" w:styleId="Grilleclaire-Accent11">
    <w:name w:val="Grille claire - Accent 11"/>
    <w:basedOn w:val="TableauNormal"/>
    <w:uiPriority w:val="62"/>
    <w:rsid w:val="00494CAF"/>
    <w:pPr>
      <w:spacing w:after="0" w:line="240" w:lineRule="auto"/>
    </w:pPr>
    <w:rPr>
      <w:rFonts w:ascii="Calibri" w:eastAsia="Calibri" w:hAnsi="Calibri" w:cs="Times New Roman"/>
      <w:lang w:eastAsia="fr-FR"/>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TableauGrille4-Accentuation31">
    <w:name w:val="Tableau Grille 4 - Accentuation 31"/>
    <w:basedOn w:val="TableauNormal"/>
    <w:uiPriority w:val="49"/>
    <w:rsid w:val="009C4B1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itre3Car">
    <w:name w:val="Titre 3 Car"/>
    <w:basedOn w:val="Policepardfaut"/>
    <w:link w:val="Titre3"/>
    <w:uiPriority w:val="9"/>
    <w:rsid w:val="000F3E45"/>
    <w:rPr>
      <w:rFonts w:asciiTheme="majorHAnsi" w:eastAsiaTheme="majorEastAsia" w:hAnsiTheme="majorHAnsi" w:cstheme="majorBidi"/>
      <w:color w:val="1F4D78" w:themeColor="accent1" w:themeShade="7F"/>
      <w:sz w:val="24"/>
      <w:szCs w:val="24"/>
    </w:rPr>
  </w:style>
  <w:style w:type="paragraph" w:styleId="Textedebulles">
    <w:name w:val="Balloon Text"/>
    <w:basedOn w:val="Normal"/>
    <w:link w:val="TextedebullesCar"/>
    <w:uiPriority w:val="99"/>
    <w:semiHidden/>
    <w:unhideWhenUsed/>
    <w:rsid w:val="0033397D"/>
    <w:pPr>
      <w:spacing w:after="0" w:line="240" w:lineRule="auto"/>
    </w:pPr>
    <w:rPr>
      <w:rFonts w:ascii="Tahoma" w:eastAsiaTheme="minorEastAsia" w:hAnsi="Tahoma" w:cs="Tahoma"/>
      <w:sz w:val="16"/>
      <w:szCs w:val="16"/>
      <w:lang w:eastAsia="fr-FR"/>
    </w:rPr>
  </w:style>
  <w:style w:type="character" w:customStyle="1" w:styleId="TextedebullesCar">
    <w:name w:val="Texte de bulles Car"/>
    <w:basedOn w:val="Policepardfaut"/>
    <w:link w:val="Textedebulles"/>
    <w:uiPriority w:val="99"/>
    <w:semiHidden/>
    <w:rsid w:val="0033397D"/>
    <w:rPr>
      <w:rFonts w:ascii="Tahoma" w:eastAsiaTheme="minorEastAsia" w:hAnsi="Tahoma" w:cs="Tahoma"/>
      <w:sz w:val="16"/>
      <w:szCs w:val="16"/>
      <w:lang w:eastAsia="fr-FR"/>
    </w:rPr>
  </w:style>
  <w:style w:type="table" w:styleId="Grilledutableau">
    <w:name w:val="Table Grid"/>
    <w:basedOn w:val="TableauNormal"/>
    <w:uiPriority w:val="39"/>
    <w:rsid w:val="004C6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7Couleur1">
    <w:name w:val="Tableau Grille 7 Couleur1"/>
    <w:basedOn w:val="TableauNormal"/>
    <w:uiPriority w:val="52"/>
    <w:rsid w:val="0097140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En-ttedetabledesmatires">
    <w:name w:val="TOC Heading"/>
    <w:basedOn w:val="Titre1"/>
    <w:next w:val="Normal"/>
    <w:uiPriority w:val="39"/>
    <w:unhideWhenUsed/>
    <w:qFormat/>
    <w:rsid w:val="00E23175"/>
    <w:pPr>
      <w:outlineLvl w:val="9"/>
    </w:pPr>
    <w:rPr>
      <w:lang w:eastAsia="fr-FR"/>
    </w:rPr>
  </w:style>
  <w:style w:type="paragraph" w:styleId="TM2">
    <w:name w:val="toc 2"/>
    <w:basedOn w:val="Normal"/>
    <w:next w:val="Normal"/>
    <w:autoRedefine/>
    <w:uiPriority w:val="39"/>
    <w:unhideWhenUsed/>
    <w:rsid w:val="00E23175"/>
    <w:pPr>
      <w:spacing w:after="100"/>
      <w:ind w:left="220"/>
    </w:pPr>
  </w:style>
  <w:style w:type="paragraph" w:styleId="TM1">
    <w:name w:val="toc 1"/>
    <w:basedOn w:val="Normal"/>
    <w:next w:val="Normal"/>
    <w:autoRedefine/>
    <w:uiPriority w:val="39"/>
    <w:unhideWhenUsed/>
    <w:rsid w:val="00E23175"/>
    <w:pPr>
      <w:spacing w:after="100"/>
    </w:pPr>
  </w:style>
  <w:style w:type="paragraph" w:styleId="TM3">
    <w:name w:val="toc 3"/>
    <w:basedOn w:val="Normal"/>
    <w:next w:val="Normal"/>
    <w:autoRedefine/>
    <w:uiPriority w:val="39"/>
    <w:unhideWhenUsed/>
    <w:rsid w:val="00E23175"/>
    <w:pPr>
      <w:spacing w:after="100"/>
      <w:ind w:left="440"/>
    </w:pPr>
  </w:style>
  <w:style w:type="character" w:styleId="Lienhypertexte">
    <w:name w:val="Hyperlink"/>
    <w:basedOn w:val="Policepardfaut"/>
    <w:uiPriority w:val="99"/>
    <w:unhideWhenUsed/>
    <w:rsid w:val="00E23175"/>
    <w:rPr>
      <w:color w:val="0563C1" w:themeColor="hyperlink"/>
      <w:u w:val="single"/>
    </w:rPr>
  </w:style>
  <w:style w:type="paragraph" w:styleId="En-tte">
    <w:name w:val="header"/>
    <w:basedOn w:val="Normal"/>
    <w:link w:val="En-tteCar"/>
    <w:uiPriority w:val="99"/>
    <w:unhideWhenUsed/>
    <w:rsid w:val="00E23175"/>
    <w:pPr>
      <w:tabs>
        <w:tab w:val="center" w:pos="4536"/>
        <w:tab w:val="right" w:pos="9072"/>
      </w:tabs>
      <w:spacing w:after="0" w:line="240" w:lineRule="auto"/>
    </w:pPr>
  </w:style>
  <w:style w:type="character" w:customStyle="1" w:styleId="En-tteCar">
    <w:name w:val="En-tête Car"/>
    <w:basedOn w:val="Policepardfaut"/>
    <w:link w:val="En-tte"/>
    <w:uiPriority w:val="99"/>
    <w:rsid w:val="00E23175"/>
  </w:style>
  <w:style w:type="paragraph" w:styleId="Pieddepage">
    <w:name w:val="footer"/>
    <w:basedOn w:val="Normal"/>
    <w:link w:val="PieddepageCar"/>
    <w:uiPriority w:val="99"/>
    <w:unhideWhenUsed/>
    <w:rsid w:val="00E231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3175"/>
  </w:style>
  <w:style w:type="paragraph" w:customStyle="1" w:styleId="LOI">
    <w:name w:val="LOI"/>
    <w:basedOn w:val="Normal"/>
    <w:rsid w:val="003E32C4"/>
    <w:pPr>
      <w:overflowPunct w:val="0"/>
      <w:autoSpaceDE w:val="0"/>
      <w:autoSpaceDN w:val="0"/>
      <w:adjustRightInd w:val="0"/>
      <w:spacing w:after="0" w:line="240" w:lineRule="auto"/>
      <w:jc w:val="both"/>
      <w:textAlignment w:val="baseline"/>
    </w:pPr>
    <w:rPr>
      <w:rFonts w:ascii="Garamond" w:eastAsia="Times New Roman" w:hAnsi="Garamond" w:cs="Times New Roman"/>
      <w:lang w:eastAsia="fr-FR"/>
    </w:rPr>
  </w:style>
  <w:style w:type="paragraph" w:styleId="NormalWeb">
    <w:name w:val="Normal (Web)"/>
    <w:basedOn w:val="Normal"/>
    <w:uiPriority w:val="99"/>
    <w:unhideWhenUsed/>
    <w:rsid w:val="003C656F"/>
    <w:pPr>
      <w:spacing w:after="0" w:line="240" w:lineRule="auto"/>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03558">
      <w:bodyDiv w:val="1"/>
      <w:marLeft w:val="0"/>
      <w:marRight w:val="0"/>
      <w:marTop w:val="0"/>
      <w:marBottom w:val="0"/>
      <w:divBdr>
        <w:top w:val="none" w:sz="0" w:space="0" w:color="auto"/>
        <w:left w:val="none" w:sz="0" w:space="0" w:color="auto"/>
        <w:bottom w:val="none" w:sz="0" w:space="0" w:color="auto"/>
        <w:right w:val="none" w:sz="0" w:space="0" w:color="auto"/>
      </w:divBdr>
    </w:div>
    <w:div w:id="456264351">
      <w:bodyDiv w:val="1"/>
      <w:marLeft w:val="0"/>
      <w:marRight w:val="0"/>
      <w:marTop w:val="0"/>
      <w:marBottom w:val="0"/>
      <w:divBdr>
        <w:top w:val="none" w:sz="0" w:space="0" w:color="auto"/>
        <w:left w:val="none" w:sz="0" w:space="0" w:color="auto"/>
        <w:bottom w:val="none" w:sz="0" w:space="0" w:color="auto"/>
        <w:right w:val="none" w:sz="0" w:space="0" w:color="auto"/>
      </w:divBdr>
    </w:div>
    <w:div w:id="1054505652">
      <w:bodyDiv w:val="1"/>
      <w:marLeft w:val="0"/>
      <w:marRight w:val="0"/>
      <w:marTop w:val="0"/>
      <w:marBottom w:val="0"/>
      <w:divBdr>
        <w:top w:val="none" w:sz="0" w:space="0" w:color="auto"/>
        <w:left w:val="none" w:sz="0" w:space="0" w:color="auto"/>
        <w:bottom w:val="none" w:sz="0" w:space="0" w:color="auto"/>
        <w:right w:val="none" w:sz="0" w:space="0" w:color="auto"/>
      </w:divBdr>
    </w:div>
    <w:div w:id="1119492067">
      <w:bodyDiv w:val="1"/>
      <w:marLeft w:val="0"/>
      <w:marRight w:val="0"/>
      <w:marTop w:val="0"/>
      <w:marBottom w:val="0"/>
      <w:divBdr>
        <w:top w:val="none" w:sz="0" w:space="0" w:color="auto"/>
        <w:left w:val="none" w:sz="0" w:space="0" w:color="auto"/>
        <w:bottom w:val="none" w:sz="0" w:space="0" w:color="auto"/>
        <w:right w:val="none" w:sz="0" w:space="0" w:color="auto"/>
      </w:divBdr>
    </w:div>
    <w:div w:id="1460412345">
      <w:bodyDiv w:val="1"/>
      <w:marLeft w:val="0"/>
      <w:marRight w:val="0"/>
      <w:marTop w:val="0"/>
      <w:marBottom w:val="0"/>
      <w:divBdr>
        <w:top w:val="none" w:sz="0" w:space="0" w:color="auto"/>
        <w:left w:val="none" w:sz="0" w:space="0" w:color="auto"/>
        <w:bottom w:val="none" w:sz="0" w:space="0" w:color="auto"/>
        <w:right w:val="none" w:sz="0" w:space="0" w:color="auto"/>
      </w:divBdr>
    </w:div>
    <w:div w:id="1558201126">
      <w:bodyDiv w:val="1"/>
      <w:marLeft w:val="0"/>
      <w:marRight w:val="0"/>
      <w:marTop w:val="0"/>
      <w:marBottom w:val="0"/>
      <w:divBdr>
        <w:top w:val="none" w:sz="0" w:space="0" w:color="auto"/>
        <w:left w:val="none" w:sz="0" w:space="0" w:color="auto"/>
        <w:bottom w:val="none" w:sz="0" w:space="0" w:color="auto"/>
        <w:right w:val="none" w:sz="0" w:space="0" w:color="auto"/>
      </w:divBdr>
    </w:div>
    <w:div w:id="1874229943">
      <w:bodyDiv w:val="1"/>
      <w:marLeft w:val="0"/>
      <w:marRight w:val="0"/>
      <w:marTop w:val="0"/>
      <w:marBottom w:val="0"/>
      <w:divBdr>
        <w:top w:val="none" w:sz="0" w:space="0" w:color="auto"/>
        <w:left w:val="none" w:sz="0" w:space="0" w:color="auto"/>
        <w:bottom w:val="none" w:sz="0" w:space="0" w:color="auto"/>
        <w:right w:val="none" w:sz="0" w:space="0" w:color="auto"/>
      </w:divBdr>
    </w:div>
    <w:div w:id="1978803668">
      <w:bodyDiv w:val="1"/>
      <w:marLeft w:val="0"/>
      <w:marRight w:val="0"/>
      <w:marTop w:val="0"/>
      <w:marBottom w:val="0"/>
      <w:divBdr>
        <w:top w:val="none" w:sz="0" w:space="0" w:color="auto"/>
        <w:left w:val="none" w:sz="0" w:space="0" w:color="auto"/>
        <w:bottom w:val="none" w:sz="0" w:space="0" w:color="auto"/>
        <w:right w:val="none" w:sz="0" w:space="0" w:color="auto"/>
      </w:divBdr>
    </w:div>
    <w:div w:id="210491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2024-08-30T00:00:00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AB90D8-E1F3-4CFA-AE6B-997439534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1998</Words>
  <Characters>10991</Characters>
  <Application>Microsoft Office Word</Application>
  <DocSecurity>4</DocSecurity>
  <Lines>91</Lines>
  <Paragraphs>25</Paragraphs>
  <ScaleCrop>false</ScaleCrop>
  <HeadingPairs>
    <vt:vector size="2" baseType="variant">
      <vt:variant>
        <vt:lpstr>Titre</vt:lpstr>
      </vt:variant>
      <vt:variant>
        <vt:i4>1</vt:i4>
      </vt:variant>
    </vt:vector>
  </HeadingPairs>
  <TitlesOfParts>
    <vt:vector size="1" baseType="lpstr">
      <vt:lpstr>CENTRE DE GESTION DE LA FONCTION PUBLIQUE TERRITORIALE DE L’EURE                                     LIGNES DIRECTRICES DE GESTION</vt:lpstr>
    </vt:vector>
  </TitlesOfParts>
  <Company/>
  <LinksUpToDate>false</LinksUpToDate>
  <CharactersWithSpaces>12964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DE GESTION DE LA FONCTION PUBLIQUE TERRITORIALE DE L’EURE                                     LIGNES DIRECTRICES DE GESTION</dc:title>
  <dc:creator>Carole Tratsaert</dc:creator>
  <cp:lastModifiedBy>Jean-Philippe CERE TOMASI - CDG 27</cp:lastModifiedBy>
  <cp:revision>2</cp:revision>
  <cp:lastPrinted>2020-09-24T09:02:00Z</cp:lastPrinted>
  <dcterms:created xsi:type="dcterms:W3CDTF">2024-08-30T07:46:00Z</dcterms:created>
  <dcterms:modified xsi:type="dcterms:W3CDTF">2024-08-30T07:46:00Z</dcterms:modified>
</cp:coreProperties>
</file>