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0E5F" w14:textId="77777777" w:rsidR="006B52DC" w:rsidRPr="00F8738F" w:rsidRDefault="006B52DC" w:rsidP="00965ACE">
      <w:pPr>
        <w:pStyle w:val="intituldelarrt"/>
        <w:ind w:firstLine="2552"/>
        <w:jc w:val="left"/>
        <w:rPr>
          <w:rFonts w:ascii="Garamond" w:hAnsi="Garamond"/>
          <w:i/>
          <w:iCs/>
          <w:sz w:val="24"/>
          <w:szCs w:val="24"/>
        </w:rPr>
      </w:pPr>
      <w:r w:rsidRPr="00F8738F">
        <w:rPr>
          <w:rFonts w:ascii="Garamond" w:hAnsi="Garamond"/>
          <w:i/>
          <w:iCs/>
          <w:caps/>
          <w:sz w:val="24"/>
          <w:szCs w:val="24"/>
        </w:rPr>
        <w:t>(</w:t>
      </w:r>
      <w:r w:rsidRPr="00F8738F">
        <w:rPr>
          <w:rFonts w:ascii="Garamond" w:hAnsi="Garamond"/>
          <w:i/>
          <w:iCs/>
          <w:sz w:val="24"/>
          <w:szCs w:val="24"/>
        </w:rPr>
        <w:t>Formation personnelle à l’initiative de l’agent</w:t>
      </w:r>
      <w:r w:rsidRPr="00F8738F">
        <w:rPr>
          <w:rFonts w:ascii="Garamond" w:hAnsi="Garamond"/>
          <w:i/>
          <w:iCs/>
          <w:caps/>
          <w:sz w:val="24"/>
          <w:szCs w:val="24"/>
        </w:rPr>
        <w:t>)</w:t>
      </w:r>
    </w:p>
    <w:p w14:paraId="728D107A" w14:textId="77777777" w:rsidR="00F3499D" w:rsidRPr="00F8738F" w:rsidRDefault="00F3499D" w:rsidP="00965ACE">
      <w:pPr>
        <w:pStyle w:val="intituldelarrt"/>
        <w:ind w:firstLine="4536"/>
        <w:jc w:val="left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ARRETE</w:t>
      </w:r>
    </w:p>
    <w:p w14:paraId="28BDFA7B" w14:textId="77777777" w:rsidR="00F3499D" w:rsidRPr="00F8738F" w:rsidRDefault="00F3499D" w:rsidP="00965ACE">
      <w:pPr>
        <w:pStyle w:val="intituldelarrt"/>
        <w:ind w:firstLine="1985"/>
        <w:jc w:val="left"/>
        <w:rPr>
          <w:rFonts w:ascii="Garamond" w:hAnsi="Garamond"/>
          <w:caps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DE MISE EN CONGE DE </w:t>
      </w:r>
      <w:r w:rsidR="00ED0031" w:rsidRPr="00F8738F">
        <w:rPr>
          <w:rFonts w:ascii="Garamond" w:hAnsi="Garamond"/>
          <w:sz w:val="24"/>
          <w:szCs w:val="24"/>
        </w:rPr>
        <w:t>TRANSITION</w:t>
      </w:r>
      <w:r w:rsidRPr="00F8738F">
        <w:rPr>
          <w:rFonts w:ascii="Garamond" w:hAnsi="Garamond"/>
          <w:sz w:val="24"/>
          <w:szCs w:val="24"/>
        </w:rPr>
        <w:t xml:space="preserve"> </w:t>
      </w:r>
      <w:r w:rsidRPr="00F8738F">
        <w:rPr>
          <w:rFonts w:ascii="Garamond" w:hAnsi="Garamond"/>
          <w:caps/>
          <w:sz w:val="24"/>
          <w:szCs w:val="24"/>
        </w:rPr>
        <w:t>professionnelle</w:t>
      </w:r>
    </w:p>
    <w:p w14:paraId="1B3F094B" w14:textId="77777777" w:rsidR="00F3499D" w:rsidRPr="00F8738F" w:rsidRDefault="00F3499D" w:rsidP="006A3059">
      <w:pPr>
        <w:pStyle w:val="intituldelarrt"/>
        <w:spacing w:after="240"/>
        <w:ind w:firstLine="1985"/>
        <w:jc w:val="left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DE M ............................................................................................</w:t>
      </w:r>
    </w:p>
    <w:p w14:paraId="5C543618" w14:textId="77777777" w:rsidR="00F3499D" w:rsidRPr="00F8738F" w:rsidRDefault="00F3499D" w:rsidP="00965ACE">
      <w:pPr>
        <w:pStyle w:val="VuConsidrant"/>
        <w:spacing w:after="12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Le Maire (ou le Président) de </w:t>
      </w:r>
      <w:r w:rsidR="008D1D40" w:rsidRPr="00F8738F">
        <w:rPr>
          <w:rFonts w:ascii="Garamond" w:hAnsi="Garamond"/>
          <w:sz w:val="24"/>
          <w:szCs w:val="24"/>
        </w:rPr>
        <w:t>………</w:t>
      </w:r>
      <w:r w:rsidRPr="00F8738F">
        <w:rPr>
          <w:rFonts w:ascii="Garamond" w:hAnsi="Garamond"/>
          <w:sz w:val="24"/>
          <w:szCs w:val="24"/>
        </w:rPr>
        <w:t>,</w:t>
      </w:r>
    </w:p>
    <w:p w14:paraId="25AC2B3C" w14:textId="77777777" w:rsidR="00F3499D" w:rsidRPr="00F8738F" w:rsidRDefault="00F3499D" w:rsidP="00965ACE">
      <w:pPr>
        <w:pStyle w:val="VuConsidrant"/>
        <w:spacing w:after="12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Vu le code général des collectivités territoriales,</w:t>
      </w:r>
    </w:p>
    <w:p w14:paraId="59036194" w14:textId="77777777" w:rsidR="00B925C5" w:rsidRPr="00F8738F" w:rsidRDefault="00D047C4" w:rsidP="00965ACE">
      <w:pPr>
        <w:pStyle w:val="VuConsidrant"/>
        <w:spacing w:after="120"/>
        <w:rPr>
          <w:rFonts w:ascii="Garamond" w:hAnsi="Garamond"/>
          <w:sz w:val="24"/>
          <w:szCs w:val="24"/>
        </w:rPr>
      </w:pPr>
      <w:bookmarkStart w:id="0" w:name="_Hlk100067330"/>
      <w:r w:rsidRPr="00F8738F">
        <w:rPr>
          <w:rFonts w:ascii="Garamond" w:hAnsi="Garamond"/>
          <w:sz w:val="24"/>
          <w:szCs w:val="24"/>
        </w:rPr>
        <w:t xml:space="preserve">Vu le code général de la fonction publique, notamment </w:t>
      </w:r>
      <w:r w:rsidR="00B925C5" w:rsidRPr="00F8738F">
        <w:rPr>
          <w:rFonts w:ascii="Garamond" w:hAnsi="Garamond"/>
          <w:sz w:val="24"/>
          <w:szCs w:val="24"/>
        </w:rPr>
        <w:t>ses</w:t>
      </w:r>
      <w:r w:rsidR="00B90897" w:rsidRPr="00F8738F">
        <w:rPr>
          <w:rFonts w:ascii="Garamond" w:hAnsi="Garamond"/>
          <w:sz w:val="24"/>
          <w:szCs w:val="24"/>
        </w:rPr>
        <w:t xml:space="preserve"> </w:t>
      </w:r>
      <w:r w:rsidRPr="00F8738F">
        <w:rPr>
          <w:rFonts w:ascii="Garamond" w:hAnsi="Garamond"/>
          <w:sz w:val="24"/>
          <w:szCs w:val="24"/>
        </w:rPr>
        <w:t>article</w:t>
      </w:r>
      <w:r w:rsidR="00B925C5" w:rsidRPr="00F8738F">
        <w:rPr>
          <w:rFonts w:ascii="Garamond" w:hAnsi="Garamond"/>
          <w:sz w:val="24"/>
          <w:szCs w:val="24"/>
        </w:rPr>
        <w:t>s</w:t>
      </w:r>
      <w:r w:rsidRPr="00F8738F">
        <w:rPr>
          <w:rFonts w:ascii="Garamond" w:hAnsi="Garamond"/>
          <w:sz w:val="24"/>
          <w:szCs w:val="24"/>
        </w:rPr>
        <w:t xml:space="preserve"> L</w:t>
      </w:r>
      <w:r w:rsidR="00B925C5" w:rsidRPr="00F8738F">
        <w:rPr>
          <w:rFonts w:ascii="Garamond" w:hAnsi="Garamond"/>
          <w:sz w:val="24"/>
          <w:szCs w:val="24"/>
        </w:rPr>
        <w:t>.</w:t>
      </w:r>
      <w:r w:rsidRPr="00F8738F">
        <w:rPr>
          <w:rFonts w:ascii="Garamond" w:hAnsi="Garamond"/>
          <w:sz w:val="24"/>
          <w:szCs w:val="24"/>
        </w:rPr>
        <w:t>422-</w:t>
      </w:r>
      <w:r w:rsidR="00ED0031" w:rsidRPr="00F8738F">
        <w:rPr>
          <w:rFonts w:ascii="Garamond" w:hAnsi="Garamond"/>
          <w:sz w:val="24"/>
          <w:szCs w:val="24"/>
        </w:rPr>
        <w:t>3</w:t>
      </w:r>
      <w:r w:rsidR="00B925C5" w:rsidRPr="00F8738F">
        <w:rPr>
          <w:rFonts w:ascii="Garamond" w:hAnsi="Garamond"/>
          <w:sz w:val="24"/>
          <w:szCs w:val="24"/>
        </w:rPr>
        <w:t xml:space="preserve"> et L.714-4</w:t>
      </w:r>
      <w:r w:rsidR="00B90897" w:rsidRPr="00F8738F">
        <w:rPr>
          <w:rFonts w:ascii="Garamond" w:hAnsi="Garamond"/>
          <w:sz w:val="24"/>
          <w:szCs w:val="24"/>
        </w:rPr>
        <w:t>,</w:t>
      </w:r>
    </w:p>
    <w:bookmarkEnd w:id="0"/>
    <w:p w14:paraId="71C36139" w14:textId="182CBE88" w:rsidR="00F3499D" w:rsidRPr="00F8738F" w:rsidRDefault="00F3499D" w:rsidP="00965ACE">
      <w:pPr>
        <w:pStyle w:val="VuConsidrant"/>
        <w:spacing w:after="12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Vu le décret n° 2007-1845 du 26 décembre 2007 relatif à la formation professionnelle tout au long de la vie des agents de la </w:t>
      </w:r>
      <w:r w:rsidR="00D11A38" w:rsidRPr="00F8738F">
        <w:rPr>
          <w:rFonts w:ascii="Garamond" w:hAnsi="Garamond"/>
          <w:sz w:val="24"/>
          <w:szCs w:val="24"/>
        </w:rPr>
        <w:t>f</w:t>
      </w:r>
      <w:r w:rsidRPr="00F8738F">
        <w:rPr>
          <w:rFonts w:ascii="Garamond" w:hAnsi="Garamond"/>
          <w:sz w:val="24"/>
          <w:szCs w:val="24"/>
        </w:rPr>
        <w:t xml:space="preserve">onction </w:t>
      </w:r>
      <w:r w:rsidR="00D11A38" w:rsidRPr="00F8738F">
        <w:rPr>
          <w:rFonts w:ascii="Garamond" w:hAnsi="Garamond"/>
          <w:sz w:val="24"/>
          <w:szCs w:val="24"/>
        </w:rPr>
        <w:t>p</w:t>
      </w:r>
      <w:r w:rsidRPr="00F8738F">
        <w:rPr>
          <w:rFonts w:ascii="Garamond" w:hAnsi="Garamond"/>
          <w:sz w:val="24"/>
          <w:szCs w:val="24"/>
        </w:rPr>
        <w:t xml:space="preserve">ublique </w:t>
      </w:r>
      <w:r w:rsidR="00D11A38" w:rsidRPr="00F8738F">
        <w:rPr>
          <w:rFonts w:ascii="Garamond" w:hAnsi="Garamond"/>
          <w:sz w:val="24"/>
          <w:szCs w:val="24"/>
        </w:rPr>
        <w:t>t</w:t>
      </w:r>
      <w:r w:rsidRPr="00F8738F">
        <w:rPr>
          <w:rFonts w:ascii="Garamond" w:hAnsi="Garamond"/>
          <w:sz w:val="24"/>
          <w:szCs w:val="24"/>
        </w:rPr>
        <w:t>erritoriale,</w:t>
      </w:r>
      <w:r w:rsidR="00ED0031" w:rsidRPr="00F8738F">
        <w:rPr>
          <w:rFonts w:ascii="Garamond" w:hAnsi="Garamond"/>
          <w:sz w:val="24"/>
          <w:szCs w:val="24"/>
        </w:rPr>
        <w:t xml:space="preserve"> notamment ses articles 34 à 40,</w:t>
      </w:r>
    </w:p>
    <w:p w14:paraId="0796332A" w14:textId="4F35987A" w:rsidR="002360D2" w:rsidRDefault="002360D2" w:rsidP="00965ACE">
      <w:pPr>
        <w:pStyle w:val="VuConsidrant"/>
        <w:spacing w:after="12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Vu le décret n°2019-1141 du 23 décembre 2019, notamment son article 10,</w:t>
      </w:r>
    </w:p>
    <w:p w14:paraId="25F206BA" w14:textId="1F4AFB20" w:rsidR="0012636F" w:rsidRPr="00F8738F" w:rsidRDefault="0012636F" w:rsidP="00965ACE">
      <w:pPr>
        <w:pStyle w:val="VuConsidrant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Vu le d</w:t>
      </w:r>
      <w:r w:rsidRPr="0012636F">
        <w:rPr>
          <w:rFonts w:ascii="Garamond" w:hAnsi="Garamond"/>
          <w:sz w:val="24"/>
          <w:szCs w:val="24"/>
        </w:rPr>
        <w:t>écret n°2022-1043 du 22 juillet 2022 relatif à la formation et à l'accompagnement personnalisé des agents publics en vue de favoriser leur évolution professionnelle</w:t>
      </w:r>
    </w:p>
    <w:p w14:paraId="6F75CE93" w14:textId="428C8903" w:rsidR="00F3499D" w:rsidRPr="00F8738F" w:rsidRDefault="00F3499D" w:rsidP="00965ACE">
      <w:pPr>
        <w:pStyle w:val="VuConsidrant"/>
        <w:spacing w:after="120"/>
        <w:rPr>
          <w:rFonts w:ascii="Garamond" w:hAnsi="Garamond"/>
          <w:i/>
          <w:iCs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Considérant la demande écrite de </w:t>
      </w:r>
      <w:r w:rsidR="007A4EB6">
        <w:rPr>
          <w:rFonts w:ascii="Garamond" w:hAnsi="Garamond"/>
          <w:sz w:val="24"/>
          <w:szCs w:val="24"/>
        </w:rPr>
        <w:t>M/MME</w:t>
      </w:r>
      <w:r w:rsidR="008D1D40" w:rsidRPr="00F8738F">
        <w:rPr>
          <w:rFonts w:ascii="Garamond" w:hAnsi="Garamond"/>
          <w:sz w:val="24"/>
          <w:szCs w:val="24"/>
        </w:rPr>
        <w:t>……</w:t>
      </w:r>
      <w:r w:rsidRPr="00F8738F">
        <w:rPr>
          <w:rFonts w:ascii="Garamond" w:hAnsi="Garamond"/>
          <w:sz w:val="24"/>
          <w:szCs w:val="24"/>
        </w:rPr>
        <w:t xml:space="preserve"> </w:t>
      </w:r>
      <w:r w:rsidRPr="00F8738F">
        <w:rPr>
          <w:rFonts w:ascii="Garamond" w:hAnsi="Garamond"/>
          <w:i/>
          <w:iCs/>
          <w:sz w:val="24"/>
          <w:szCs w:val="24"/>
        </w:rPr>
        <w:t>(comportant la date de début, la nature</w:t>
      </w:r>
      <w:r w:rsidR="00AF6757" w:rsidRPr="00F8738F">
        <w:rPr>
          <w:rFonts w:ascii="Garamond" w:hAnsi="Garamond"/>
          <w:i/>
          <w:iCs/>
          <w:sz w:val="24"/>
          <w:szCs w:val="24"/>
        </w:rPr>
        <w:t>,</w:t>
      </w:r>
      <w:r w:rsidRPr="00F8738F">
        <w:rPr>
          <w:rFonts w:ascii="Garamond" w:hAnsi="Garamond"/>
          <w:i/>
          <w:iCs/>
          <w:sz w:val="24"/>
          <w:szCs w:val="24"/>
        </w:rPr>
        <w:t xml:space="preserve"> la durée de la formation ainsi que le nom de l’organisme</w:t>
      </w:r>
      <w:r w:rsidR="00AF6757" w:rsidRPr="00F8738F">
        <w:rPr>
          <w:rFonts w:ascii="Garamond" w:hAnsi="Garamond"/>
          <w:i/>
          <w:iCs/>
          <w:sz w:val="24"/>
          <w:szCs w:val="24"/>
        </w:rPr>
        <w:t xml:space="preserve"> et l’obje</w:t>
      </w:r>
      <w:r w:rsidR="000F4845" w:rsidRPr="00F8738F">
        <w:rPr>
          <w:rFonts w:ascii="Garamond" w:hAnsi="Garamond"/>
          <w:i/>
          <w:iCs/>
          <w:sz w:val="24"/>
          <w:szCs w:val="24"/>
        </w:rPr>
        <w:t>ctif</w:t>
      </w:r>
      <w:r w:rsidR="00AF6757" w:rsidRPr="00F8738F">
        <w:rPr>
          <w:rFonts w:ascii="Garamond" w:hAnsi="Garamond"/>
          <w:i/>
          <w:iCs/>
          <w:sz w:val="24"/>
          <w:szCs w:val="24"/>
        </w:rPr>
        <w:t xml:space="preserve"> professionnel visé</w:t>
      </w:r>
      <w:r w:rsidRPr="00F8738F">
        <w:rPr>
          <w:rFonts w:ascii="Garamond" w:hAnsi="Garamond"/>
          <w:i/>
          <w:iCs/>
          <w:sz w:val="24"/>
          <w:szCs w:val="24"/>
        </w:rPr>
        <w:t>)</w:t>
      </w:r>
      <w:r w:rsidRPr="00F8738F">
        <w:rPr>
          <w:rFonts w:ascii="Garamond" w:hAnsi="Garamond"/>
          <w:sz w:val="24"/>
          <w:szCs w:val="24"/>
        </w:rPr>
        <w:t xml:space="preserve"> souhaitant bénéficier d’un congé de </w:t>
      </w:r>
      <w:r w:rsidR="00ED0031" w:rsidRPr="00F8738F">
        <w:rPr>
          <w:rFonts w:ascii="Garamond" w:hAnsi="Garamond"/>
          <w:sz w:val="24"/>
          <w:szCs w:val="24"/>
        </w:rPr>
        <w:t>transition professionnelle</w:t>
      </w:r>
      <w:r w:rsidRPr="00F8738F">
        <w:rPr>
          <w:rFonts w:ascii="Garamond" w:hAnsi="Garamond"/>
          <w:sz w:val="24"/>
          <w:szCs w:val="24"/>
        </w:rPr>
        <w:t xml:space="preserve"> pour une durée de …… </w:t>
      </w:r>
      <w:r w:rsidRPr="00F8738F">
        <w:rPr>
          <w:rFonts w:ascii="Garamond" w:hAnsi="Garamond"/>
          <w:i/>
          <w:iCs/>
          <w:sz w:val="24"/>
          <w:szCs w:val="24"/>
        </w:rPr>
        <w:t xml:space="preserve">(ne peut excéder </w:t>
      </w:r>
      <w:r w:rsidR="00382323" w:rsidRPr="00F8738F">
        <w:rPr>
          <w:rFonts w:ascii="Garamond" w:hAnsi="Garamond"/>
          <w:i/>
          <w:iCs/>
          <w:sz w:val="24"/>
          <w:szCs w:val="24"/>
        </w:rPr>
        <w:t>une durée d’un an</w:t>
      </w:r>
      <w:r w:rsidRPr="00F8738F">
        <w:rPr>
          <w:rFonts w:ascii="Garamond" w:hAnsi="Garamond"/>
          <w:i/>
          <w:iCs/>
          <w:sz w:val="24"/>
          <w:szCs w:val="24"/>
        </w:rPr>
        <w:t>)</w:t>
      </w:r>
      <w:r w:rsidRPr="00F8738F">
        <w:rPr>
          <w:rFonts w:ascii="Garamond" w:hAnsi="Garamond"/>
          <w:sz w:val="24"/>
          <w:szCs w:val="24"/>
        </w:rPr>
        <w:t>,</w:t>
      </w:r>
    </w:p>
    <w:p w14:paraId="1582DBCF" w14:textId="2179013F" w:rsidR="00ED0031" w:rsidRPr="00F8738F" w:rsidRDefault="00ED0031" w:rsidP="00965ACE">
      <w:pPr>
        <w:pStyle w:val="VuConsidrant"/>
        <w:spacing w:after="12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Considérant que </w:t>
      </w:r>
      <w:r w:rsidR="007A4EB6">
        <w:rPr>
          <w:rFonts w:ascii="Garamond" w:hAnsi="Garamond"/>
          <w:sz w:val="24"/>
          <w:szCs w:val="24"/>
        </w:rPr>
        <w:t>M/MME</w:t>
      </w:r>
      <w:r w:rsidRPr="00F8738F">
        <w:rPr>
          <w:rFonts w:ascii="Garamond" w:hAnsi="Garamond"/>
          <w:sz w:val="24"/>
          <w:szCs w:val="24"/>
        </w:rPr>
        <w:t>…… appartient à l’une des catégories mentionnées à l’article L. 422-3 du code général de la fonction publique</w:t>
      </w:r>
      <w:r w:rsidR="00593049" w:rsidRPr="00F8738F">
        <w:rPr>
          <w:rFonts w:ascii="Garamond" w:hAnsi="Garamond"/>
          <w:sz w:val="24"/>
          <w:szCs w:val="24"/>
        </w:rPr>
        <w:t>,</w:t>
      </w:r>
    </w:p>
    <w:p w14:paraId="58375828" w14:textId="77777777" w:rsidR="00F3499D" w:rsidRPr="00F8738F" w:rsidRDefault="00F3499D" w:rsidP="00965ACE">
      <w:pPr>
        <w:pStyle w:val="VuConsidrant"/>
        <w:spacing w:after="12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Considérant que </w:t>
      </w:r>
      <w:r w:rsidR="00593049" w:rsidRPr="00F8738F">
        <w:rPr>
          <w:rFonts w:ascii="Garamond" w:hAnsi="Garamond"/>
          <w:sz w:val="24"/>
          <w:szCs w:val="24"/>
        </w:rPr>
        <w:t xml:space="preserve">le congé peut </w:t>
      </w:r>
      <w:r w:rsidRPr="00F8738F">
        <w:rPr>
          <w:rFonts w:ascii="Garamond" w:hAnsi="Garamond"/>
          <w:sz w:val="24"/>
          <w:szCs w:val="24"/>
        </w:rPr>
        <w:t xml:space="preserve">être fractionné </w:t>
      </w:r>
      <w:r w:rsidR="00593049" w:rsidRPr="00F8738F">
        <w:rPr>
          <w:rFonts w:ascii="Garamond" w:hAnsi="Garamond"/>
          <w:sz w:val="24"/>
          <w:szCs w:val="24"/>
        </w:rPr>
        <w:t>en mois, semaines ou journées</w:t>
      </w:r>
      <w:r w:rsidRPr="00F8738F">
        <w:rPr>
          <w:rFonts w:ascii="Garamond" w:hAnsi="Garamond"/>
          <w:sz w:val="24"/>
          <w:szCs w:val="24"/>
        </w:rPr>
        <w:t>,</w:t>
      </w:r>
    </w:p>
    <w:p w14:paraId="5E3DED11" w14:textId="77777777" w:rsidR="00F3499D" w:rsidRPr="00F8738F" w:rsidRDefault="00F3499D">
      <w:pPr>
        <w:pStyle w:val="VuConsidrant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Considérant que rien ne s’oppose à ce qu’il lui soit donné satisfaction,</w:t>
      </w:r>
    </w:p>
    <w:p w14:paraId="08BC8CA8" w14:textId="77777777" w:rsidR="00F3499D" w:rsidRPr="00F8738F" w:rsidRDefault="00F3499D">
      <w:pPr>
        <w:pStyle w:val="arrte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ARRETE</w:t>
      </w:r>
    </w:p>
    <w:p w14:paraId="446CB696" w14:textId="77777777" w:rsidR="00F3499D" w:rsidRPr="00F8738F" w:rsidRDefault="00F3499D" w:rsidP="00965ACE">
      <w:pPr>
        <w:pStyle w:val="articlen"/>
        <w:spacing w:before="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ARTICLE 1 :</w:t>
      </w:r>
    </w:p>
    <w:p w14:paraId="19A5831E" w14:textId="7B05FC2B" w:rsidR="00F3499D" w:rsidRPr="00F8738F" w:rsidRDefault="00F3499D" w:rsidP="00965ACE">
      <w:pPr>
        <w:pStyle w:val="articlecontenu"/>
        <w:spacing w:after="12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A compter du ……, </w:t>
      </w:r>
      <w:r w:rsidR="007A4EB6">
        <w:rPr>
          <w:rFonts w:ascii="Garamond" w:hAnsi="Garamond"/>
          <w:sz w:val="24"/>
          <w:szCs w:val="24"/>
        </w:rPr>
        <w:t>M/MME</w:t>
      </w:r>
      <w:r w:rsidR="008D1D40" w:rsidRPr="00F8738F">
        <w:rPr>
          <w:rFonts w:ascii="Garamond" w:hAnsi="Garamond"/>
          <w:sz w:val="24"/>
          <w:szCs w:val="24"/>
        </w:rPr>
        <w:t>……</w:t>
      </w:r>
      <w:r w:rsidR="00B925C5" w:rsidRPr="00F8738F">
        <w:rPr>
          <w:rFonts w:ascii="Garamond" w:hAnsi="Garamond"/>
          <w:sz w:val="24"/>
          <w:szCs w:val="24"/>
        </w:rPr>
        <w:t xml:space="preserve"> </w:t>
      </w:r>
      <w:r w:rsidRPr="00F8738F">
        <w:rPr>
          <w:rFonts w:ascii="Garamond" w:hAnsi="Garamond"/>
          <w:sz w:val="24"/>
          <w:szCs w:val="24"/>
        </w:rPr>
        <w:t xml:space="preserve">est mis(e) en congé de </w:t>
      </w:r>
      <w:r w:rsidR="00ED0031" w:rsidRPr="00F8738F">
        <w:rPr>
          <w:rFonts w:ascii="Garamond" w:hAnsi="Garamond"/>
          <w:sz w:val="24"/>
          <w:szCs w:val="24"/>
        </w:rPr>
        <w:t>transition professionnelle</w:t>
      </w:r>
      <w:r w:rsidRPr="00F8738F">
        <w:rPr>
          <w:rFonts w:ascii="Garamond" w:hAnsi="Garamond"/>
          <w:sz w:val="24"/>
          <w:szCs w:val="24"/>
        </w:rPr>
        <w:t xml:space="preserve"> pour une durée de …</w:t>
      </w:r>
      <w:r w:rsidR="006A3059" w:rsidRPr="00F8738F">
        <w:rPr>
          <w:rFonts w:ascii="Garamond" w:hAnsi="Garamond"/>
          <w:sz w:val="24"/>
          <w:szCs w:val="24"/>
        </w:rPr>
        <w:t>,</w:t>
      </w:r>
    </w:p>
    <w:p w14:paraId="7DA3DB94" w14:textId="77777777" w:rsidR="00F3499D" w:rsidRPr="00F8738F" w:rsidRDefault="00F3499D" w:rsidP="00965ACE">
      <w:pPr>
        <w:pStyle w:val="articlecontenu"/>
        <w:spacing w:after="120"/>
        <w:rPr>
          <w:rFonts w:ascii="Garamond" w:hAnsi="Garamond"/>
          <w:sz w:val="24"/>
          <w:szCs w:val="24"/>
        </w:rPr>
      </w:pPr>
      <w:proofErr w:type="gramStart"/>
      <w:r w:rsidRPr="00F8738F">
        <w:rPr>
          <w:rFonts w:ascii="Garamond" w:hAnsi="Garamond"/>
          <w:sz w:val="24"/>
          <w:szCs w:val="24"/>
        </w:rPr>
        <w:t>OU</w:t>
      </w:r>
      <w:proofErr w:type="gramEnd"/>
    </w:p>
    <w:p w14:paraId="122BBA20" w14:textId="59CFE443" w:rsidR="00F3499D" w:rsidRDefault="00F3499D">
      <w:pPr>
        <w:pStyle w:val="articlecontenu"/>
        <w:rPr>
          <w:rFonts w:ascii="Garamond" w:hAnsi="Garamond"/>
          <w:i/>
          <w:iCs/>
          <w:sz w:val="24"/>
          <w:szCs w:val="24"/>
        </w:rPr>
      </w:pPr>
      <w:r w:rsidRPr="00F8738F">
        <w:rPr>
          <w:rFonts w:ascii="Garamond" w:hAnsi="Garamond"/>
          <w:i/>
          <w:iCs/>
          <w:sz w:val="24"/>
          <w:szCs w:val="24"/>
        </w:rPr>
        <w:t>(</w:t>
      </w:r>
      <w:proofErr w:type="gramStart"/>
      <w:r w:rsidRPr="00F8738F">
        <w:rPr>
          <w:rFonts w:ascii="Garamond" w:hAnsi="Garamond"/>
          <w:i/>
          <w:iCs/>
          <w:sz w:val="24"/>
          <w:szCs w:val="24"/>
        </w:rPr>
        <w:t>si</w:t>
      </w:r>
      <w:proofErr w:type="gramEnd"/>
      <w:r w:rsidRPr="00F8738F">
        <w:rPr>
          <w:rFonts w:ascii="Garamond" w:hAnsi="Garamond"/>
          <w:i/>
          <w:iCs/>
          <w:sz w:val="24"/>
          <w:szCs w:val="24"/>
        </w:rPr>
        <w:t xml:space="preserve"> le congé est fractionné)</w:t>
      </w:r>
      <w:r w:rsidRPr="00F8738F">
        <w:rPr>
          <w:rFonts w:ascii="Garamond" w:hAnsi="Garamond"/>
          <w:sz w:val="24"/>
          <w:szCs w:val="24"/>
        </w:rPr>
        <w:t xml:space="preserve"> A compter </w:t>
      </w:r>
      <w:r w:rsidR="008D1D40" w:rsidRPr="00F8738F">
        <w:rPr>
          <w:rFonts w:ascii="Garamond" w:hAnsi="Garamond"/>
          <w:sz w:val="24"/>
          <w:szCs w:val="24"/>
        </w:rPr>
        <w:t xml:space="preserve">du </w:t>
      </w:r>
      <w:r w:rsidRPr="00F8738F">
        <w:rPr>
          <w:rFonts w:ascii="Garamond" w:hAnsi="Garamond"/>
          <w:sz w:val="24"/>
          <w:szCs w:val="24"/>
        </w:rPr>
        <w:t xml:space="preserve">……, </w:t>
      </w:r>
      <w:r w:rsidR="007A4EB6">
        <w:rPr>
          <w:rFonts w:ascii="Garamond" w:hAnsi="Garamond"/>
          <w:sz w:val="24"/>
          <w:szCs w:val="24"/>
        </w:rPr>
        <w:t>M/MME</w:t>
      </w:r>
      <w:r w:rsidRPr="00F8738F">
        <w:rPr>
          <w:rFonts w:ascii="Garamond" w:hAnsi="Garamond"/>
          <w:sz w:val="24"/>
          <w:szCs w:val="24"/>
        </w:rPr>
        <w:t xml:space="preserve">……, est mis(e) en congé </w:t>
      </w:r>
      <w:r w:rsidR="00ED0031" w:rsidRPr="00F8738F">
        <w:rPr>
          <w:rFonts w:ascii="Garamond" w:hAnsi="Garamond"/>
          <w:sz w:val="24"/>
          <w:szCs w:val="24"/>
        </w:rPr>
        <w:t>de transition professionnelle</w:t>
      </w:r>
      <w:r w:rsidRPr="00F8738F">
        <w:rPr>
          <w:rFonts w:ascii="Garamond" w:hAnsi="Garamond"/>
          <w:sz w:val="24"/>
          <w:szCs w:val="24"/>
        </w:rPr>
        <w:t xml:space="preserve"> sur une période de ……, pour une durée totale de …… </w:t>
      </w:r>
      <w:r w:rsidRPr="00F8738F">
        <w:rPr>
          <w:rFonts w:ascii="Garamond" w:hAnsi="Garamond"/>
          <w:i/>
          <w:iCs/>
          <w:sz w:val="24"/>
          <w:szCs w:val="24"/>
        </w:rPr>
        <w:t>(à préciser selon le calendrier fourni par l’organisme de formation)</w:t>
      </w:r>
      <w:r w:rsidR="006A3059" w:rsidRPr="00F8738F">
        <w:rPr>
          <w:rFonts w:ascii="Garamond" w:hAnsi="Garamond"/>
          <w:i/>
          <w:iCs/>
          <w:sz w:val="24"/>
          <w:szCs w:val="24"/>
        </w:rPr>
        <w:t>,</w:t>
      </w:r>
    </w:p>
    <w:p w14:paraId="0E0595F0" w14:textId="77777777" w:rsidR="00F8738F" w:rsidRPr="00F8738F" w:rsidRDefault="00F8738F">
      <w:pPr>
        <w:pStyle w:val="articlecontenu"/>
        <w:rPr>
          <w:rFonts w:ascii="Garamond" w:hAnsi="Garamond"/>
          <w:i/>
          <w:iCs/>
          <w:sz w:val="24"/>
          <w:szCs w:val="24"/>
        </w:rPr>
      </w:pPr>
    </w:p>
    <w:p w14:paraId="32900CC2" w14:textId="77777777" w:rsidR="00F3499D" w:rsidRPr="00F8738F" w:rsidRDefault="00F3499D" w:rsidP="00965ACE">
      <w:pPr>
        <w:pStyle w:val="articlen"/>
        <w:spacing w:before="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ARTICLE 2 :</w:t>
      </w:r>
    </w:p>
    <w:p w14:paraId="4F4CEFCE" w14:textId="74E72194" w:rsidR="00DC0C28" w:rsidRPr="00F8738F" w:rsidRDefault="007A4EB6" w:rsidP="006B0802">
      <w:pPr>
        <w:pStyle w:val="articlecontenu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M/MME</w:t>
      </w:r>
      <w:r w:rsidR="00B925C5" w:rsidRPr="00F8738F">
        <w:rPr>
          <w:rFonts w:ascii="Garamond" w:hAnsi="Garamond"/>
          <w:sz w:val="24"/>
          <w:szCs w:val="24"/>
        </w:rPr>
        <w:t>…… continue de percevoir l’intégralité de son traitement, (</w:t>
      </w:r>
      <w:r w:rsidR="00B925C5" w:rsidRPr="00F8738F">
        <w:rPr>
          <w:rFonts w:ascii="Garamond" w:hAnsi="Garamond"/>
          <w:i/>
          <w:sz w:val="24"/>
          <w:szCs w:val="24"/>
        </w:rPr>
        <w:t>le cas échéant</w:t>
      </w:r>
      <w:r w:rsidR="00B925C5" w:rsidRPr="00F8738F">
        <w:rPr>
          <w:rFonts w:ascii="Garamond" w:hAnsi="Garamond"/>
          <w:sz w:val="24"/>
          <w:szCs w:val="24"/>
        </w:rPr>
        <w:t>) de son indemnité de résidence</w:t>
      </w:r>
      <w:r w:rsidR="00D019E3" w:rsidRPr="00F8738F">
        <w:rPr>
          <w:rFonts w:ascii="Garamond" w:hAnsi="Garamond"/>
          <w:sz w:val="24"/>
          <w:szCs w:val="24"/>
        </w:rPr>
        <w:t>,</w:t>
      </w:r>
      <w:r w:rsidR="00B925C5" w:rsidRPr="00F8738F">
        <w:rPr>
          <w:rFonts w:ascii="Garamond" w:hAnsi="Garamond"/>
          <w:sz w:val="24"/>
          <w:szCs w:val="24"/>
        </w:rPr>
        <w:t xml:space="preserve"> (</w:t>
      </w:r>
      <w:r w:rsidR="00B925C5" w:rsidRPr="00F8738F">
        <w:rPr>
          <w:rFonts w:ascii="Garamond" w:hAnsi="Garamond"/>
          <w:i/>
          <w:sz w:val="24"/>
          <w:szCs w:val="24"/>
        </w:rPr>
        <w:t>le cas échéant</w:t>
      </w:r>
      <w:r w:rsidR="00B925C5" w:rsidRPr="00F8738F">
        <w:rPr>
          <w:rFonts w:ascii="Garamond" w:hAnsi="Garamond"/>
          <w:sz w:val="24"/>
          <w:szCs w:val="24"/>
        </w:rPr>
        <w:t>) de son supplément familial de traitement</w:t>
      </w:r>
      <w:r w:rsidR="00A023B0" w:rsidRPr="00F8738F">
        <w:rPr>
          <w:rFonts w:ascii="Garamond" w:hAnsi="Garamond"/>
          <w:sz w:val="24"/>
          <w:szCs w:val="24"/>
        </w:rPr>
        <w:t>,</w:t>
      </w:r>
    </w:p>
    <w:p w14:paraId="5B462B9E" w14:textId="37C5C893" w:rsidR="00B925C5" w:rsidRDefault="00DC0C28" w:rsidP="00B925C5">
      <w:pPr>
        <w:pStyle w:val="articlecontenu"/>
        <w:rPr>
          <w:rFonts w:ascii="Garamond" w:hAnsi="Garamond"/>
          <w:i/>
          <w:sz w:val="24"/>
          <w:szCs w:val="24"/>
        </w:rPr>
      </w:pPr>
      <w:r w:rsidRPr="00F8738F">
        <w:rPr>
          <w:rFonts w:ascii="Garamond" w:hAnsi="Garamond"/>
          <w:i/>
          <w:sz w:val="24"/>
          <w:szCs w:val="24"/>
        </w:rPr>
        <w:t>(Le cas échéant)</w:t>
      </w:r>
      <w:r w:rsidRPr="00F8738F">
        <w:rPr>
          <w:rFonts w:ascii="Garamond" w:hAnsi="Garamond"/>
          <w:sz w:val="24"/>
          <w:szCs w:val="24"/>
        </w:rPr>
        <w:t xml:space="preserve"> </w:t>
      </w:r>
      <w:r w:rsidR="007A4EB6">
        <w:rPr>
          <w:rFonts w:ascii="Garamond" w:hAnsi="Garamond"/>
          <w:sz w:val="24"/>
          <w:szCs w:val="24"/>
        </w:rPr>
        <w:t>M/MME</w:t>
      </w:r>
      <w:r w:rsidRPr="00F8738F">
        <w:rPr>
          <w:rFonts w:ascii="Garamond" w:hAnsi="Garamond"/>
          <w:sz w:val="24"/>
          <w:szCs w:val="24"/>
        </w:rPr>
        <w:t xml:space="preserve">……  </w:t>
      </w:r>
      <w:proofErr w:type="gramStart"/>
      <w:r w:rsidRPr="00F8738F">
        <w:rPr>
          <w:rFonts w:ascii="Garamond" w:hAnsi="Garamond"/>
          <w:sz w:val="24"/>
          <w:szCs w:val="24"/>
        </w:rPr>
        <w:t>conserve</w:t>
      </w:r>
      <w:r w:rsidR="00A023B0" w:rsidRPr="00F8738F">
        <w:rPr>
          <w:rFonts w:ascii="Garamond" w:hAnsi="Garamond"/>
          <w:sz w:val="24"/>
          <w:szCs w:val="24"/>
        </w:rPr>
        <w:t xml:space="preserve"> ..</w:t>
      </w:r>
      <w:proofErr w:type="gramEnd"/>
      <w:r w:rsidR="00A023B0" w:rsidRPr="00F8738F">
        <w:rPr>
          <w:rFonts w:ascii="Garamond" w:hAnsi="Garamond"/>
          <w:sz w:val="24"/>
          <w:szCs w:val="24"/>
        </w:rPr>
        <w:t xml:space="preserve">% </w:t>
      </w:r>
      <w:r w:rsidR="00D019E3" w:rsidRPr="00F8738F">
        <w:rPr>
          <w:rFonts w:ascii="Garamond" w:hAnsi="Garamond"/>
          <w:sz w:val="24"/>
          <w:szCs w:val="24"/>
        </w:rPr>
        <w:t>de ses primes et indemnités</w:t>
      </w:r>
      <w:r w:rsidR="006B0802" w:rsidRPr="00F8738F">
        <w:rPr>
          <w:rFonts w:ascii="Garamond" w:hAnsi="Garamond"/>
          <w:sz w:val="24"/>
          <w:szCs w:val="24"/>
        </w:rPr>
        <w:t xml:space="preserve"> </w:t>
      </w:r>
      <w:r w:rsidR="00B925C5" w:rsidRPr="00F8738F">
        <w:rPr>
          <w:rFonts w:ascii="Garamond" w:hAnsi="Garamond"/>
          <w:sz w:val="24"/>
          <w:szCs w:val="24"/>
        </w:rPr>
        <w:t>(</w:t>
      </w:r>
      <w:r w:rsidR="00B925C5" w:rsidRPr="00F8738F">
        <w:rPr>
          <w:rFonts w:ascii="Garamond" w:hAnsi="Garamond"/>
          <w:i/>
          <w:sz w:val="24"/>
          <w:szCs w:val="24"/>
        </w:rPr>
        <w:t>La délibération instituant le RIFSEEP doit prévoir le maintien du régime indemnitaire</w:t>
      </w:r>
      <w:r w:rsidR="00D019E3" w:rsidRPr="00F8738F">
        <w:rPr>
          <w:rFonts w:ascii="Garamond" w:hAnsi="Garamond"/>
          <w:i/>
          <w:sz w:val="24"/>
          <w:szCs w:val="24"/>
        </w:rPr>
        <w:t xml:space="preserve"> dans les limites prévues pour les agents de l’État</w:t>
      </w:r>
      <w:r w:rsidR="00AC45DC" w:rsidRPr="00F8738F">
        <w:rPr>
          <w:rFonts w:ascii="Garamond" w:hAnsi="Garamond"/>
          <w:i/>
          <w:sz w:val="24"/>
          <w:szCs w:val="24"/>
        </w:rPr>
        <w:t>, soit 80 % maximum</w:t>
      </w:r>
      <w:r w:rsidR="00B925C5" w:rsidRPr="00F8738F">
        <w:rPr>
          <w:rFonts w:ascii="Garamond" w:hAnsi="Garamond"/>
          <w:i/>
          <w:sz w:val="24"/>
          <w:szCs w:val="24"/>
        </w:rPr>
        <w:t>)</w:t>
      </w:r>
      <w:r w:rsidR="006A3059" w:rsidRPr="00F8738F">
        <w:rPr>
          <w:rFonts w:ascii="Garamond" w:hAnsi="Garamond"/>
          <w:i/>
          <w:sz w:val="24"/>
          <w:szCs w:val="24"/>
        </w:rPr>
        <w:t>,</w:t>
      </w:r>
    </w:p>
    <w:p w14:paraId="7FF79B7F" w14:textId="77777777" w:rsidR="00F8738F" w:rsidRPr="00F8738F" w:rsidRDefault="00F8738F" w:rsidP="00B925C5">
      <w:pPr>
        <w:pStyle w:val="articlecontenu"/>
        <w:rPr>
          <w:rFonts w:ascii="Garamond" w:hAnsi="Garamond"/>
          <w:sz w:val="24"/>
          <w:szCs w:val="24"/>
        </w:rPr>
      </w:pPr>
    </w:p>
    <w:p w14:paraId="2E042EA1" w14:textId="77777777" w:rsidR="00F3499D" w:rsidRPr="00F8738F" w:rsidRDefault="00F3499D" w:rsidP="00965ACE">
      <w:pPr>
        <w:pStyle w:val="articlen"/>
        <w:spacing w:before="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ARTICLE 3 :</w:t>
      </w:r>
    </w:p>
    <w:p w14:paraId="1436F865" w14:textId="56D1028A" w:rsidR="00E12B8E" w:rsidRDefault="00E12B8E">
      <w:pPr>
        <w:pStyle w:val="articlecontenu"/>
        <w:rPr>
          <w:rFonts w:ascii="Garamond" w:hAnsi="Garamond" w:cstheme="minorHAnsi"/>
          <w:color w:val="000000"/>
          <w:sz w:val="24"/>
          <w:szCs w:val="24"/>
          <w:shd w:val="clear" w:color="auto" w:fill="FFFFFF"/>
        </w:rPr>
      </w:pPr>
      <w:r w:rsidRPr="00F8738F">
        <w:rPr>
          <w:rFonts w:ascii="Garamond" w:hAnsi="Garamond" w:cstheme="minorHAnsi"/>
          <w:color w:val="000000"/>
          <w:sz w:val="24"/>
          <w:szCs w:val="24"/>
          <w:shd w:val="clear" w:color="auto" w:fill="FFFFFF"/>
        </w:rPr>
        <w:t>Le bénéficiaire d'un congé de transition professionnelle est en position d'activité. La période de congé de transition professionnelle est assimilée à des services effectifs dans le cadre d'emplois</w:t>
      </w:r>
      <w:r w:rsidR="00757831" w:rsidRPr="00F8738F">
        <w:rPr>
          <w:rFonts w:ascii="Garamond" w:hAnsi="Garamond" w:cstheme="minorHAnsi"/>
          <w:color w:val="000000"/>
          <w:sz w:val="24"/>
          <w:szCs w:val="24"/>
          <w:shd w:val="clear" w:color="auto" w:fill="FFFFFF"/>
        </w:rPr>
        <w:t>,</w:t>
      </w:r>
      <w:r w:rsidRPr="00F8738F">
        <w:rPr>
          <w:rFonts w:ascii="Garamond" w:hAnsi="Garamond" w:cstheme="minorHAnsi"/>
          <w:color w:val="000000"/>
          <w:sz w:val="24"/>
          <w:szCs w:val="24"/>
          <w:shd w:val="clear" w:color="auto" w:fill="FFFFFF"/>
        </w:rPr>
        <w:t> </w:t>
      </w:r>
    </w:p>
    <w:p w14:paraId="23BBAB3B" w14:textId="77777777" w:rsidR="00F8738F" w:rsidRPr="00F8738F" w:rsidRDefault="00F8738F">
      <w:pPr>
        <w:pStyle w:val="articlecontenu"/>
        <w:rPr>
          <w:rFonts w:ascii="Garamond" w:hAnsi="Garamond"/>
          <w:sz w:val="24"/>
          <w:szCs w:val="24"/>
        </w:rPr>
      </w:pPr>
    </w:p>
    <w:p w14:paraId="58FCB8E2" w14:textId="142D14EE" w:rsidR="00A023B0" w:rsidRPr="00F8738F" w:rsidRDefault="00F3499D" w:rsidP="00A023B0">
      <w:pPr>
        <w:pStyle w:val="articlen"/>
        <w:spacing w:before="0"/>
        <w:rPr>
          <w:rFonts w:ascii="Garamond" w:hAnsi="Garamond"/>
          <w:b w:val="0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ARTICLE 4 :</w:t>
      </w:r>
      <w:r w:rsidR="00E12B8E" w:rsidRPr="00F8738F">
        <w:rPr>
          <w:rFonts w:ascii="Garamond" w:hAnsi="Garamond"/>
          <w:b w:val="0"/>
          <w:sz w:val="24"/>
          <w:szCs w:val="24"/>
        </w:rPr>
        <w:t xml:space="preserve"> </w:t>
      </w:r>
    </w:p>
    <w:p w14:paraId="2B86DE61" w14:textId="287C1F54" w:rsidR="00F17D39" w:rsidRDefault="007A4EB6" w:rsidP="00E12B8E">
      <w:pPr>
        <w:pStyle w:val="articlecontenu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M/MME</w:t>
      </w:r>
      <w:r w:rsidR="00E12B8E" w:rsidRPr="00F8738F">
        <w:rPr>
          <w:rFonts w:ascii="Garamond" w:hAnsi="Garamond"/>
          <w:sz w:val="24"/>
          <w:szCs w:val="24"/>
        </w:rPr>
        <w:t>…… s’engage à remettre à l’autorité territoriale selon un calendrier fixé d’un commun accord, les attestations justifiant son assiduité. Il perdra le bénéfice de ce congé s’il cesse, sans motif légitime, de suivre cette action</w:t>
      </w:r>
      <w:r w:rsidR="00AD4F67" w:rsidRPr="00F8738F">
        <w:rPr>
          <w:rFonts w:ascii="Garamond" w:hAnsi="Garamond"/>
          <w:sz w:val="24"/>
          <w:szCs w:val="24"/>
        </w:rPr>
        <w:t xml:space="preserve"> de formation</w:t>
      </w:r>
      <w:r w:rsidR="006B0802" w:rsidRPr="00F8738F">
        <w:rPr>
          <w:rFonts w:ascii="Garamond" w:hAnsi="Garamond"/>
          <w:sz w:val="24"/>
          <w:szCs w:val="24"/>
        </w:rPr>
        <w:t>,</w:t>
      </w:r>
    </w:p>
    <w:p w14:paraId="5A7243A0" w14:textId="77777777" w:rsidR="00F8738F" w:rsidRDefault="00F8738F" w:rsidP="00E12B8E">
      <w:pPr>
        <w:pStyle w:val="articlecontenu"/>
        <w:ind w:firstLine="708"/>
        <w:rPr>
          <w:rFonts w:ascii="Garamond" w:hAnsi="Garamond"/>
          <w:sz w:val="24"/>
          <w:szCs w:val="24"/>
        </w:rPr>
      </w:pPr>
    </w:p>
    <w:p w14:paraId="4F61E5BE" w14:textId="77777777" w:rsidR="00F8738F" w:rsidRPr="00F8738F" w:rsidRDefault="00F8738F" w:rsidP="00E12B8E">
      <w:pPr>
        <w:pStyle w:val="articlecontenu"/>
        <w:ind w:firstLine="708"/>
        <w:rPr>
          <w:rFonts w:ascii="Garamond" w:hAnsi="Garamond"/>
          <w:sz w:val="24"/>
          <w:szCs w:val="24"/>
        </w:rPr>
      </w:pPr>
    </w:p>
    <w:p w14:paraId="619B2AC5" w14:textId="77777777" w:rsidR="00F3499D" w:rsidRPr="00F8738F" w:rsidRDefault="00F3499D" w:rsidP="00965ACE">
      <w:pPr>
        <w:pStyle w:val="articlen"/>
        <w:spacing w:before="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ARTICLE 5 :</w:t>
      </w:r>
    </w:p>
    <w:p w14:paraId="18C4B6C3" w14:textId="47695A91" w:rsidR="00F3499D" w:rsidRDefault="00F3499D">
      <w:pPr>
        <w:pStyle w:val="articlecontenu"/>
        <w:ind w:firstLine="708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Au terme de sa formation, </w:t>
      </w:r>
      <w:r w:rsidR="007A4EB6">
        <w:rPr>
          <w:rFonts w:ascii="Garamond" w:hAnsi="Garamond"/>
          <w:sz w:val="24"/>
          <w:szCs w:val="24"/>
        </w:rPr>
        <w:t>M/MME</w:t>
      </w:r>
      <w:r w:rsidRPr="00F8738F">
        <w:rPr>
          <w:rFonts w:ascii="Garamond" w:hAnsi="Garamond"/>
          <w:sz w:val="24"/>
          <w:szCs w:val="24"/>
        </w:rPr>
        <w:t>…… sera ré</w:t>
      </w:r>
      <w:r w:rsidR="008D1D40" w:rsidRPr="00F8738F">
        <w:rPr>
          <w:rFonts w:ascii="Garamond" w:hAnsi="Garamond"/>
          <w:sz w:val="24"/>
          <w:szCs w:val="24"/>
        </w:rPr>
        <w:t>intégré(e) dans la collectivité</w:t>
      </w:r>
      <w:r w:rsidR="006A3059" w:rsidRPr="00F8738F">
        <w:rPr>
          <w:rFonts w:ascii="Garamond" w:hAnsi="Garamond"/>
          <w:sz w:val="24"/>
          <w:szCs w:val="24"/>
        </w:rPr>
        <w:t>,</w:t>
      </w:r>
    </w:p>
    <w:p w14:paraId="0ECF1808" w14:textId="77777777" w:rsidR="00F8738F" w:rsidRPr="00F8738F" w:rsidRDefault="00F8738F">
      <w:pPr>
        <w:pStyle w:val="articlecontenu"/>
        <w:ind w:firstLine="708"/>
        <w:rPr>
          <w:rFonts w:ascii="Garamond" w:hAnsi="Garamond"/>
          <w:sz w:val="24"/>
          <w:szCs w:val="24"/>
        </w:rPr>
      </w:pPr>
    </w:p>
    <w:p w14:paraId="4DA41F98" w14:textId="77777777" w:rsidR="00F3499D" w:rsidRPr="00F8738F" w:rsidRDefault="00F3499D" w:rsidP="00965ACE">
      <w:pPr>
        <w:pStyle w:val="articlen"/>
        <w:spacing w:before="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ARTICLE 6 : </w:t>
      </w:r>
    </w:p>
    <w:p w14:paraId="6D9ADBE4" w14:textId="17F1A635" w:rsidR="00F8738F" w:rsidRPr="00F8738F" w:rsidRDefault="001047DA" w:rsidP="00F8738F">
      <w:pPr>
        <w:pStyle w:val="articlecontenu"/>
        <w:spacing w:after="120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   </w:t>
      </w:r>
      <w:r w:rsidR="007A4EB6">
        <w:rPr>
          <w:rFonts w:ascii="Garamond" w:hAnsi="Garamond"/>
          <w:sz w:val="24"/>
          <w:szCs w:val="24"/>
        </w:rPr>
        <w:t>M/MME</w:t>
      </w:r>
      <w:r w:rsidRPr="00F8738F">
        <w:rPr>
          <w:rFonts w:ascii="Garamond" w:hAnsi="Garamond"/>
          <w:sz w:val="24"/>
          <w:szCs w:val="24"/>
        </w:rPr>
        <w:t>…… bénéficie d’une prise en charge de ses frais de formation, (</w:t>
      </w:r>
      <w:r w:rsidRPr="00F8738F">
        <w:rPr>
          <w:rFonts w:ascii="Garamond" w:hAnsi="Garamond"/>
          <w:i/>
          <w:sz w:val="24"/>
          <w:szCs w:val="24"/>
        </w:rPr>
        <w:t>le cas échéant</w:t>
      </w:r>
      <w:r w:rsidRPr="00F8738F">
        <w:rPr>
          <w:rFonts w:ascii="Garamond" w:hAnsi="Garamond"/>
          <w:sz w:val="24"/>
          <w:szCs w:val="24"/>
        </w:rPr>
        <w:t>) dans la limite d’un plafond défini par délibération</w:t>
      </w:r>
      <w:r w:rsidR="006A3059" w:rsidRPr="00F8738F">
        <w:rPr>
          <w:rFonts w:ascii="Garamond" w:hAnsi="Garamond"/>
          <w:sz w:val="24"/>
          <w:szCs w:val="24"/>
        </w:rPr>
        <w:t>,</w:t>
      </w:r>
    </w:p>
    <w:p w14:paraId="04CAEC6C" w14:textId="77777777" w:rsidR="001047DA" w:rsidRDefault="001047DA" w:rsidP="00965ACE">
      <w:pPr>
        <w:pStyle w:val="articlecontenu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   (</w:t>
      </w:r>
      <w:proofErr w:type="gramStart"/>
      <w:r w:rsidRPr="00F8738F">
        <w:rPr>
          <w:rFonts w:ascii="Garamond" w:hAnsi="Garamond"/>
          <w:i/>
          <w:sz w:val="24"/>
          <w:szCs w:val="24"/>
        </w:rPr>
        <w:t>le</w:t>
      </w:r>
      <w:proofErr w:type="gramEnd"/>
      <w:r w:rsidRPr="00F8738F">
        <w:rPr>
          <w:rFonts w:ascii="Garamond" w:hAnsi="Garamond"/>
          <w:i/>
          <w:sz w:val="24"/>
          <w:szCs w:val="24"/>
        </w:rPr>
        <w:t xml:space="preserve"> cas échéant</w:t>
      </w:r>
      <w:r w:rsidRPr="00F8738F">
        <w:rPr>
          <w:rFonts w:ascii="Garamond" w:hAnsi="Garamond"/>
          <w:sz w:val="24"/>
          <w:szCs w:val="24"/>
        </w:rPr>
        <w:t>), il bénéficie d’une prise en charge de</w:t>
      </w:r>
      <w:r w:rsidR="00AF6757" w:rsidRPr="00F8738F">
        <w:rPr>
          <w:rFonts w:ascii="Garamond" w:hAnsi="Garamond"/>
          <w:sz w:val="24"/>
          <w:szCs w:val="24"/>
        </w:rPr>
        <w:t xml:space="preserve"> ses</w:t>
      </w:r>
      <w:r w:rsidRPr="00F8738F">
        <w:rPr>
          <w:rFonts w:ascii="Garamond" w:hAnsi="Garamond"/>
          <w:sz w:val="24"/>
          <w:szCs w:val="24"/>
        </w:rPr>
        <w:t xml:space="preserve"> frais </w:t>
      </w:r>
      <w:r w:rsidR="00AF6757" w:rsidRPr="00F8738F">
        <w:rPr>
          <w:rFonts w:ascii="Garamond" w:hAnsi="Garamond"/>
          <w:sz w:val="24"/>
          <w:szCs w:val="24"/>
        </w:rPr>
        <w:t>de</w:t>
      </w:r>
      <w:r w:rsidRPr="00F8738F">
        <w:rPr>
          <w:rFonts w:ascii="Garamond" w:hAnsi="Garamond"/>
          <w:sz w:val="24"/>
          <w:szCs w:val="24"/>
        </w:rPr>
        <w:t xml:space="preserve"> déplacement</w:t>
      </w:r>
      <w:r w:rsidR="006A3059" w:rsidRPr="00F8738F">
        <w:rPr>
          <w:rFonts w:ascii="Garamond" w:hAnsi="Garamond"/>
          <w:sz w:val="24"/>
          <w:szCs w:val="24"/>
        </w:rPr>
        <w:t>,</w:t>
      </w:r>
    </w:p>
    <w:p w14:paraId="402B756F" w14:textId="77777777" w:rsidR="00F8738F" w:rsidRPr="00F8738F" w:rsidRDefault="00F8738F" w:rsidP="00965ACE">
      <w:pPr>
        <w:pStyle w:val="articlecontenu"/>
        <w:rPr>
          <w:rFonts w:ascii="Garamond" w:hAnsi="Garamond"/>
          <w:sz w:val="24"/>
          <w:szCs w:val="24"/>
        </w:rPr>
      </w:pPr>
    </w:p>
    <w:p w14:paraId="04084B5D" w14:textId="77777777" w:rsidR="007A4EB6" w:rsidRPr="007A4EB6" w:rsidRDefault="007A4EB6" w:rsidP="007A4EB6">
      <w:pPr>
        <w:pStyle w:val="articlen"/>
        <w:spacing w:before="0"/>
        <w:rPr>
          <w:rFonts w:ascii="Garamond" w:hAnsi="Garamond"/>
          <w:sz w:val="24"/>
          <w:szCs w:val="24"/>
        </w:rPr>
      </w:pPr>
      <w:r w:rsidRPr="007A4EB6">
        <w:rPr>
          <w:rFonts w:ascii="Garamond" w:hAnsi="Garamond"/>
          <w:sz w:val="24"/>
          <w:szCs w:val="24"/>
        </w:rPr>
        <w:t xml:space="preserve">ARTICLE 7 : </w:t>
      </w:r>
    </w:p>
    <w:p w14:paraId="4D3FD6F2" w14:textId="77777777" w:rsidR="007A4EB6" w:rsidRPr="007A4EB6" w:rsidRDefault="007A4EB6" w:rsidP="007A4EB6">
      <w:pPr>
        <w:pStyle w:val="articlecontenu"/>
        <w:rPr>
          <w:rFonts w:ascii="Garamond" w:hAnsi="Garamond"/>
          <w:sz w:val="24"/>
          <w:szCs w:val="24"/>
        </w:rPr>
      </w:pPr>
      <w:r w:rsidRPr="007A4EB6">
        <w:rPr>
          <w:rFonts w:ascii="Garamond" w:hAnsi="Garamond"/>
          <w:sz w:val="24"/>
          <w:szCs w:val="24"/>
        </w:rPr>
        <w:t>Le présent acte dont une copie sera communiquée à l’agent, sera transmis :</w:t>
      </w:r>
    </w:p>
    <w:p w14:paraId="2525E98B" w14:textId="77777777" w:rsidR="007A4EB6" w:rsidRPr="007A4EB6" w:rsidRDefault="007A4EB6" w:rsidP="007A4EB6">
      <w:pPr>
        <w:pStyle w:val="notifi"/>
        <w:rPr>
          <w:rFonts w:ascii="Garamond" w:hAnsi="Garamond"/>
          <w:sz w:val="24"/>
          <w:szCs w:val="24"/>
        </w:rPr>
      </w:pPr>
      <w:r w:rsidRPr="007A4EB6">
        <w:rPr>
          <w:rFonts w:ascii="Garamond" w:hAnsi="Garamond"/>
          <w:sz w:val="24"/>
          <w:szCs w:val="24"/>
        </w:rPr>
        <w:t>- au comptable de la Collectivité.</w:t>
      </w:r>
    </w:p>
    <w:p w14:paraId="030D047D" w14:textId="77777777" w:rsidR="00F3499D" w:rsidRPr="00F8738F" w:rsidRDefault="00F3499D">
      <w:pPr>
        <w:pStyle w:val="notifi"/>
        <w:rPr>
          <w:rFonts w:ascii="Garamond" w:hAnsi="Garamond"/>
          <w:sz w:val="24"/>
          <w:szCs w:val="24"/>
        </w:rPr>
      </w:pPr>
    </w:p>
    <w:p w14:paraId="2571D39A" w14:textId="77777777" w:rsidR="00F3499D" w:rsidRPr="00F8738F" w:rsidRDefault="00F3499D">
      <w:pPr>
        <w:pStyle w:val="notifi"/>
        <w:rPr>
          <w:rFonts w:ascii="Garamond" w:hAnsi="Garamond"/>
          <w:sz w:val="24"/>
          <w:szCs w:val="24"/>
        </w:rPr>
      </w:pPr>
    </w:p>
    <w:p w14:paraId="1ACF8A86" w14:textId="77777777" w:rsidR="00D14026" w:rsidRPr="00F8738F" w:rsidRDefault="00D14026" w:rsidP="00965ACE">
      <w:pPr>
        <w:pStyle w:val="Signature"/>
        <w:tabs>
          <w:tab w:val="clear" w:pos="6663"/>
          <w:tab w:val="clear" w:pos="9923"/>
        </w:tabs>
        <w:ind w:left="4253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 xml:space="preserve">Fait à …… le </w:t>
      </w:r>
      <w:proofErr w:type="gramStart"/>
      <w:r w:rsidRPr="00F8738F">
        <w:rPr>
          <w:rFonts w:ascii="Garamond" w:hAnsi="Garamond"/>
          <w:sz w:val="24"/>
          <w:szCs w:val="24"/>
        </w:rPr>
        <w:t>…….</w:t>
      </w:r>
      <w:proofErr w:type="gramEnd"/>
      <w:r w:rsidRPr="00F8738F">
        <w:rPr>
          <w:rFonts w:ascii="Garamond" w:hAnsi="Garamond"/>
          <w:sz w:val="24"/>
          <w:szCs w:val="24"/>
        </w:rPr>
        <w:t>,</w:t>
      </w:r>
    </w:p>
    <w:p w14:paraId="2701FD6A" w14:textId="77777777" w:rsidR="00D14026" w:rsidRPr="00F8738F" w:rsidRDefault="00D14026" w:rsidP="00965ACE">
      <w:pPr>
        <w:pStyle w:val="Signature"/>
        <w:tabs>
          <w:tab w:val="clear" w:pos="6663"/>
          <w:tab w:val="clear" w:pos="9923"/>
        </w:tabs>
        <w:ind w:left="4253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Le Maire (ou le Président),</w:t>
      </w:r>
    </w:p>
    <w:p w14:paraId="126390F8" w14:textId="77777777" w:rsidR="00D14026" w:rsidRPr="00F8738F" w:rsidRDefault="00D14026" w:rsidP="00965ACE">
      <w:pPr>
        <w:pStyle w:val="VuConsidrant"/>
        <w:tabs>
          <w:tab w:val="left" w:pos="4140"/>
        </w:tabs>
        <w:spacing w:after="0"/>
        <w:ind w:left="4253"/>
        <w:jc w:val="center"/>
        <w:rPr>
          <w:rFonts w:ascii="Garamond" w:hAnsi="Garamond"/>
          <w:i/>
          <w:sz w:val="24"/>
          <w:szCs w:val="24"/>
        </w:rPr>
      </w:pPr>
      <w:r w:rsidRPr="00F8738F">
        <w:rPr>
          <w:rFonts w:ascii="Garamond" w:hAnsi="Garamond"/>
          <w:i/>
          <w:sz w:val="24"/>
          <w:szCs w:val="24"/>
        </w:rPr>
        <w:t>(</w:t>
      </w:r>
      <w:proofErr w:type="gramStart"/>
      <w:r w:rsidRPr="00F8738F">
        <w:rPr>
          <w:rFonts w:ascii="Garamond" w:hAnsi="Garamond"/>
          <w:i/>
          <w:sz w:val="24"/>
          <w:szCs w:val="24"/>
        </w:rPr>
        <w:t>prénom</w:t>
      </w:r>
      <w:proofErr w:type="gramEnd"/>
      <w:r w:rsidRPr="00F8738F">
        <w:rPr>
          <w:rFonts w:ascii="Garamond" w:hAnsi="Garamond"/>
          <w:i/>
          <w:sz w:val="24"/>
          <w:szCs w:val="24"/>
        </w:rPr>
        <w:t>, nom lisibles et signature)</w:t>
      </w:r>
    </w:p>
    <w:p w14:paraId="10BD3C2F" w14:textId="77777777" w:rsidR="00D14026" w:rsidRPr="00F8738F" w:rsidRDefault="00D14026" w:rsidP="00965ACE">
      <w:pPr>
        <w:pStyle w:val="VuConsidrant"/>
        <w:tabs>
          <w:tab w:val="left" w:pos="4140"/>
        </w:tabs>
        <w:spacing w:after="0"/>
        <w:ind w:left="4253"/>
        <w:jc w:val="center"/>
        <w:rPr>
          <w:rFonts w:ascii="Garamond" w:hAnsi="Garamond"/>
          <w:i/>
          <w:sz w:val="24"/>
          <w:szCs w:val="24"/>
        </w:rPr>
      </w:pPr>
      <w:proofErr w:type="gramStart"/>
      <w:r w:rsidRPr="00F8738F">
        <w:rPr>
          <w:rFonts w:ascii="Garamond" w:hAnsi="Garamond"/>
          <w:i/>
          <w:sz w:val="24"/>
          <w:szCs w:val="24"/>
        </w:rPr>
        <w:t>ou</w:t>
      </w:r>
      <w:proofErr w:type="gramEnd"/>
    </w:p>
    <w:p w14:paraId="46BA927E" w14:textId="77777777" w:rsidR="00D14026" w:rsidRPr="00F8738F" w:rsidRDefault="00D14026" w:rsidP="00965ACE">
      <w:pPr>
        <w:pStyle w:val="VuConsidrant"/>
        <w:tabs>
          <w:tab w:val="left" w:pos="4140"/>
        </w:tabs>
        <w:spacing w:after="0"/>
        <w:ind w:left="4253"/>
        <w:jc w:val="center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sz w:val="24"/>
          <w:szCs w:val="24"/>
        </w:rPr>
        <w:t>Par délégation,</w:t>
      </w:r>
    </w:p>
    <w:p w14:paraId="7E92C72F" w14:textId="77777777" w:rsidR="00D14026" w:rsidRPr="00F8738F" w:rsidRDefault="00D14026" w:rsidP="00965ACE">
      <w:pPr>
        <w:pStyle w:val="VuConsidrant"/>
        <w:tabs>
          <w:tab w:val="left" w:pos="4140"/>
        </w:tabs>
        <w:spacing w:after="0"/>
        <w:ind w:left="4253"/>
        <w:jc w:val="center"/>
        <w:rPr>
          <w:rFonts w:ascii="Garamond" w:hAnsi="Garamond"/>
          <w:sz w:val="24"/>
          <w:szCs w:val="24"/>
        </w:rPr>
      </w:pPr>
      <w:r w:rsidRPr="00F8738F">
        <w:rPr>
          <w:rFonts w:ascii="Garamond" w:hAnsi="Garamond"/>
          <w:i/>
          <w:sz w:val="24"/>
          <w:szCs w:val="24"/>
        </w:rPr>
        <w:t>(</w:t>
      </w:r>
      <w:proofErr w:type="gramStart"/>
      <w:r w:rsidRPr="00F8738F">
        <w:rPr>
          <w:rFonts w:ascii="Garamond" w:hAnsi="Garamond"/>
          <w:i/>
          <w:sz w:val="24"/>
          <w:szCs w:val="24"/>
        </w:rPr>
        <w:t>prénom</w:t>
      </w:r>
      <w:proofErr w:type="gramEnd"/>
      <w:r w:rsidRPr="00F8738F">
        <w:rPr>
          <w:rFonts w:ascii="Garamond" w:hAnsi="Garamond"/>
          <w:i/>
          <w:sz w:val="24"/>
          <w:szCs w:val="24"/>
        </w:rPr>
        <w:t>, nom, qualité lisibles et signature)</w:t>
      </w:r>
    </w:p>
    <w:p w14:paraId="5FF046FD" w14:textId="77777777" w:rsidR="00F3499D" w:rsidRPr="00F8738F" w:rsidRDefault="00F3499D">
      <w:pPr>
        <w:pStyle w:val="Signature"/>
        <w:rPr>
          <w:rFonts w:ascii="Garamond" w:hAnsi="Garamond"/>
          <w:i/>
          <w:iCs/>
          <w:sz w:val="24"/>
          <w:szCs w:val="24"/>
        </w:rPr>
      </w:pPr>
    </w:p>
    <w:p w14:paraId="1FE04DED" w14:textId="77777777" w:rsidR="00F3499D" w:rsidRPr="00F8738F" w:rsidRDefault="00F3499D">
      <w:pPr>
        <w:pStyle w:val="Signature"/>
        <w:ind w:left="567"/>
        <w:jc w:val="left"/>
        <w:rPr>
          <w:rFonts w:ascii="Garamond" w:hAnsi="Garamond"/>
          <w:i/>
          <w:iCs/>
          <w:sz w:val="24"/>
          <w:szCs w:val="24"/>
        </w:rPr>
      </w:pPr>
    </w:p>
    <w:p w14:paraId="7B1A33CB" w14:textId="77777777" w:rsidR="00F3499D" w:rsidRPr="00F8738F" w:rsidRDefault="00F3499D">
      <w:pPr>
        <w:pStyle w:val="Signature"/>
        <w:ind w:left="567"/>
        <w:jc w:val="left"/>
        <w:rPr>
          <w:rFonts w:ascii="Garamond" w:hAnsi="Garamond"/>
          <w:i/>
          <w:iCs/>
          <w:sz w:val="24"/>
          <w:szCs w:val="24"/>
        </w:rPr>
      </w:pPr>
    </w:p>
    <w:p w14:paraId="3741E384" w14:textId="77777777" w:rsidR="00965ACE" w:rsidRPr="00F8738F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4"/>
          <w:szCs w:val="24"/>
          <w:lang w:eastAsia="fr-FR"/>
        </w:rPr>
      </w:pPr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>Le Maire (</w:t>
      </w:r>
      <w:r w:rsidRPr="00F8738F">
        <w:rPr>
          <w:rFonts w:ascii="Garamond" w:eastAsia="Times New Roman" w:hAnsi="Garamond" w:cs="Arial"/>
          <w:iCs/>
          <w:sz w:val="24"/>
          <w:szCs w:val="24"/>
          <w:lang w:eastAsia="fr-FR"/>
        </w:rPr>
        <w:t>ou le Président</w:t>
      </w:r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>),</w:t>
      </w:r>
    </w:p>
    <w:p w14:paraId="75C200AA" w14:textId="1EC77664" w:rsidR="00965ACE" w:rsidRPr="00F8738F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4"/>
          <w:szCs w:val="24"/>
          <w:lang w:eastAsia="fr-FR"/>
        </w:rPr>
      </w:pPr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>•</w:t>
      </w:r>
      <w:r w:rsidR="00F8738F">
        <w:rPr>
          <w:rFonts w:ascii="Garamond" w:eastAsia="Times New Roman" w:hAnsi="Garamond" w:cs="Arial"/>
          <w:sz w:val="24"/>
          <w:szCs w:val="24"/>
          <w:lang w:eastAsia="fr-FR"/>
        </w:rPr>
        <w:t xml:space="preserve"> </w:t>
      </w:r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>certifie sous sa responsabilité le caractère exécutoire de cet acte,</w:t>
      </w:r>
    </w:p>
    <w:p w14:paraId="2EA05F10" w14:textId="08FED1B7" w:rsidR="00965ACE" w:rsidRPr="00F8738F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4"/>
          <w:szCs w:val="24"/>
          <w:lang w:eastAsia="fr-FR"/>
        </w:rPr>
      </w:pPr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>•</w:t>
      </w:r>
      <w:r w:rsidR="00F8738F">
        <w:rPr>
          <w:rFonts w:ascii="Garamond" w:eastAsia="Times New Roman" w:hAnsi="Garamond" w:cs="Arial"/>
          <w:sz w:val="24"/>
          <w:szCs w:val="24"/>
          <w:lang w:eastAsia="fr-FR"/>
        </w:rPr>
        <w:t xml:space="preserve"> </w:t>
      </w:r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 w:rsidRPr="00F8738F">
          <w:rPr>
            <w:rStyle w:val="Lienhypertexte"/>
            <w:rFonts w:ascii="Garamond" w:eastAsia="Times New Roman" w:hAnsi="Garamond" w:cs="Arial"/>
            <w:sz w:val="24"/>
            <w:szCs w:val="24"/>
            <w:lang w:eastAsia="fr-FR"/>
          </w:rPr>
          <w:t>www.telerecours.fr</w:t>
        </w:r>
      </w:hyperlink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>.</w:t>
      </w:r>
    </w:p>
    <w:p w14:paraId="596BB277" w14:textId="77777777" w:rsidR="00965ACE" w:rsidRPr="00F8738F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13AA6E47" w14:textId="77777777" w:rsidR="00965ACE" w:rsidRPr="00F8738F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4"/>
          <w:szCs w:val="24"/>
          <w:lang w:eastAsia="fr-FR"/>
        </w:rPr>
      </w:pPr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>Notifié le .....................................</w:t>
      </w:r>
    </w:p>
    <w:p w14:paraId="0C55549D" w14:textId="77777777" w:rsidR="00965ACE" w:rsidRPr="00F8738F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4"/>
          <w:szCs w:val="24"/>
          <w:lang w:eastAsia="fr-FR"/>
        </w:rPr>
      </w:pPr>
    </w:p>
    <w:p w14:paraId="409BD511" w14:textId="77777777" w:rsidR="00965ACE" w:rsidRPr="00F8738F" w:rsidRDefault="00965ACE" w:rsidP="00965ACE">
      <w:pPr>
        <w:tabs>
          <w:tab w:val="left" w:pos="709"/>
        </w:tabs>
        <w:ind w:right="5951"/>
        <w:jc w:val="both"/>
        <w:rPr>
          <w:rFonts w:ascii="Garamond" w:eastAsia="Times New Roman" w:hAnsi="Garamond" w:cs="Arial"/>
          <w:sz w:val="24"/>
          <w:szCs w:val="24"/>
          <w:lang w:eastAsia="fr-FR"/>
        </w:rPr>
      </w:pPr>
      <w:r w:rsidRPr="00F8738F">
        <w:rPr>
          <w:rFonts w:ascii="Garamond" w:eastAsia="Times New Roman" w:hAnsi="Garamond" w:cs="Arial"/>
          <w:sz w:val="24"/>
          <w:szCs w:val="24"/>
          <w:lang w:eastAsia="fr-FR"/>
        </w:rPr>
        <w:t xml:space="preserve">Signature de l’agent :                       </w:t>
      </w:r>
    </w:p>
    <w:p w14:paraId="3549B256" w14:textId="77777777" w:rsidR="00F3499D" w:rsidRPr="00F8738F" w:rsidRDefault="00F3499D" w:rsidP="00965ACE">
      <w:pPr>
        <w:pStyle w:val="recours"/>
        <w:tabs>
          <w:tab w:val="left" w:pos="709"/>
        </w:tabs>
        <w:ind w:left="0" w:right="5951"/>
        <w:rPr>
          <w:rFonts w:ascii="Garamond" w:hAnsi="Garamond"/>
          <w:sz w:val="24"/>
          <w:szCs w:val="24"/>
        </w:rPr>
      </w:pPr>
    </w:p>
    <w:sectPr w:rsidR="00F3499D" w:rsidRPr="00F8738F" w:rsidSect="00965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8B3B" w14:textId="77777777" w:rsidR="005873DE" w:rsidRDefault="005873DE">
      <w:r>
        <w:separator/>
      </w:r>
    </w:p>
  </w:endnote>
  <w:endnote w:type="continuationSeparator" w:id="0">
    <w:p w14:paraId="1AEA63D5" w14:textId="77777777" w:rsidR="005873DE" w:rsidRDefault="0058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F9AB" w14:textId="77777777" w:rsidR="006F5368" w:rsidRDefault="006F53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52E" w14:textId="18C6617B" w:rsidR="005B2FE0" w:rsidRPr="006F5368" w:rsidRDefault="00F8738F">
    <w:pPr>
      <w:pStyle w:val="Pieddepage"/>
      <w:rPr>
        <w:rFonts w:ascii="Garamond" w:hAnsi="Garamond"/>
      </w:rPr>
    </w:pPr>
    <w:r w:rsidRPr="006F5368">
      <w:rPr>
        <w:rFonts w:ascii="Garamond" w:hAnsi="Garamond"/>
      </w:rPr>
      <w:t>AVRIL 2026</w:t>
    </w:r>
    <w:r w:rsidR="005B2FE0" w:rsidRPr="006F5368">
      <w:rPr>
        <w:rFonts w:ascii="Garamond" w:hAnsi="Garamond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18E5" w14:textId="77777777" w:rsidR="006F5368" w:rsidRDefault="006F53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79D4" w14:textId="77777777" w:rsidR="005873DE" w:rsidRDefault="005873DE">
      <w:r>
        <w:separator/>
      </w:r>
    </w:p>
  </w:footnote>
  <w:footnote w:type="continuationSeparator" w:id="0">
    <w:p w14:paraId="642AD46E" w14:textId="77777777" w:rsidR="005873DE" w:rsidRDefault="0058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014B" w14:textId="77777777" w:rsidR="006F5368" w:rsidRDefault="006F53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CE8B" w14:textId="77777777" w:rsidR="006F5368" w:rsidRDefault="006F53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E4D7" w14:textId="77777777" w:rsidR="006F5368" w:rsidRDefault="006F53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408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9D"/>
    <w:rsid w:val="000C117E"/>
    <w:rsid w:val="000F1486"/>
    <w:rsid w:val="000F4845"/>
    <w:rsid w:val="001047DA"/>
    <w:rsid w:val="0012636F"/>
    <w:rsid w:val="001265C8"/>
    <w:rsid w:val="001325A8"/>
    <w:rsid w:val="00141DB1"/>
    <w:rsid w:val="001746FC"/>
    <w:rsid w:val="001B7484"/>
    <w:rsid w:val="001D5A81"/>
    <w:rsid w:val="001E021A"/>
    <w:rsid w:val="002141A9"/>
    <w:rsid w:val="002360D2"/>
    <w:rsid w:val="002620FF"/>
    <w:rsid w:val="002C75B8"/>
    <w:rsid w:val="002D759B"/>
    <w:rsid w:val="003152C8"/>
    <w:rsid w:val="00382323"/>
    <w:rsid w:val="003B0E63"/>
    <w:rsid w:val="003E50BF"/>
    <w:rsid w:val="004252C8"/>
    <w:rsid w:val="00433723"/>
    <w:rsid w:val="00456572"/>
    <w:rsid w:val="004C12C3"/>
    <w:rsid w:val="005873DE"/>
    <w:rsid w:val="00593049"/>
    <w:rsid w:val="005A0508"/>
    <w:rsid w:val="005B07AD"/>
    <w:rsid w:val="005B2FE0"/>
    <w:rsid w:val="005B6017"/>
    <w:rsid w:val="00643266"/>
    <w:rsid w:val="006A3059"/>
    <w:rsid w:val="006B0802"/>
    <w:rsid w:val="006B52DC"/>
    <w:rsid w:val="006D4D1B"/>
    <w:rsid w:val="006D5775"/>
    <w:rsid w:val="006F5368"/>
    <w:rsid w:val="006F73AD"/>
    <w:rsid w:val="007149C9"/>
    <w:rsid w:val="00757831"/>
    <w:rsid w:val="007A4EB6"/>
    <w:rsid w:val="007B6377"/>
    <w:rsid w:val="007D66C6"/>
    <w:rsid w:val="007E1F24"/>
    <w:rsid w:val="007E3AC3"/>
    <w:rsid w:val="00843DB2"/>
    <w:rsid w:val="0084538C"/>
    <w:rsid w:val="00855E4B"/>
    <w:rsid w:val="008C6B59"/>
    <w:rsid w:val="008D1D40"/>
    <w:rsid w:val="008E2506"/>
    <w:rsid w:val="0094303F"/>
    <w:rsid w:val="00965ACE"/>
    <w:rsid w:val="00996414"/>
    <w:rsid w:val="00997CF4"/>
    <w:rsid w:val="00A023B0"/>
    <w:rsid w:val="00A168A7"/>
    <w:rsid w:val="00A24FB3"/>
    <w:rsid w:val="00AC45DC"/>
    <w:rsid w:val="00AD4F67"/>
    <w:rsid w:val="00AF6757"/>
    <w:rsid w:val="00B8179C"/>
    <w:rsid w:val="00B90897"/>
    <w:rsid w:val="00B91FF2"/>
    <w:rsid w:val="00B925C5"/>
    <w:rsid w:val="00BA0490"/>
    <w:rsid w:val="00C277AB"/>
    <w:rsid w:val="00C403DC"/>
    <w:rsid w:val="00C4706B"/>
    <w:rsid w:val="00C93F5F"/>
    <w:rsid w:val="00CA0DFA"/>
    <w:rsid w:val="00CC2E26"/>
    <w:rsid w:val="00D00A77"/>
    <w:rsid w:val="00D019E3"/>
    <w:rsid w:val="00D047C4"/>
    <w:rsid w:val="00D11A38"/>
    <w:rsid w:val="00D14026"/>
    <w:rsid w:val="00D46896"/>
    <w:rsid w:val="00D53D9A"/>
    <w:rsid w:val="00D54D94"/>
    <w:rsid w:val="00DC0C28"/>
    <w:rsid w:val="00DD3D22"/>
    <w:rsid w:val="00DE72F0"/>
    <w:rsid w:val="00E12B8E"/>
    <w:rsid w:val="00E54D7B"/>
    <w:rsid w:val="00EA5FC5"/>
    <w:rsid w:val="00ED0031"/>
    <w:rsid w:val="00F17D39"/>
    <w:rsid w:val="00F3499D"/>
    <w:rsid w:val="00F43517"/>
    <w:rsid w:val="00F866E8"/>
    <w:rsid w:val="00F871AB"/>
    <w:rsid w:val="00F8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E7BB9"/>
  <w15:chartTrackingRefBased/>
  <w15:docId w15:val="{8944DDEB-D6E6-4BF4-9855-21BC62F7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eastAsia="SimSun"/>
      <w:lang w:eastAsia="zh-CN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/>
      <w:b/>
      <w:bCs/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/>
      <w:color w:val="000000"/>
    </w:rPr>
  </w:style>
  <w:style w:type="character" w:styleId="Lienhypertexte">
    <w:name w:val="Hyperlink"/>
    <w:basedOn w:val="Policepardfaut"/>
    <w:uiPriority w:val="99"/>
    <w:rsid w:val="000C11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17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BA0490"/>
    <w:rPr>
      <w:sz w:val="16"/>
      <w:szCs w:val="16"/>
    </w:rPr>
  </w:style>
  <w:style w:type="paragraph" w:styleId="Commentaire">
    <w:name w:val="annotation text"/>
    <w:basedOn w:val="Normal"/>
    <w:link w:val="CommentaireCar"/>
    <w:rsid w:val="00BA0490"/>
  </w:style>
  <w:style w:type="character" w:customStyle="1" w:styleId="CommentaireCar">
    <w:name w:val="Commentaire Car"/>
    <w:basedOn w:val="Policepardfaut"/>
    <w:link w:val="Commentaire"/>
    <w:rsid w:val="00BA0490"/>
    <w:rPr>
      <w:rFonts w:eastAsia="SimSun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BA04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A0490"/>
    <w:rPr>
      <w:rFonts w:eastAsia="SimSun"/>
      <w:b/>
      <w:bCs/>
      <w:lang w:eastAsia="zh-CN"/>
    </w:rPr>
  </w:style>
  <w:style w:type="paragraph" w:styleId="Textedebulles">
    <w:name w:val="Balloon Text"/>
    <w:basedOn w:val="Normal"/>
    <w:link w:val="TextedebullesCar"/>
    <w:rsid w:val="00BA04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A049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CDG 27</cp:lastModifiedBy>
  <cp:revision>6</cp:revision>
  <cp:lastPrinted>2009-01-29T15:09:00Z</cp:lastPrinted>
  <dcterms:created xsi:type="dcterms:W3CDTF">2026-04-28T07:49:00Z</dcterms:created>
  <dcterms:modified xsi:type="dcterms:W3CDTF">2026-04-29T12:35:00Z</dcterms:modified>
</cp:coreProperties>
</file>