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46EC9" w14:textId="77777777" w:rsidR="006250BD" w:rsidRPr="0098214D" w:rsidRDefault="006250BD" w:rsidP="006250BD">
      <w:pPr>
        <w:tabs>
          <w:tab w:val="left" w:pos="5954"/>
        </w:tabs>
        <w:spacing w:after="120"/>
        <w:rPr>
          <w:rFonts w:ascii="Garamond" w:hAnsi="Garamond" w:cstheme="minorHAnsi"/>
          <w:sz w:val="18"/>
          <w:szCs w:val="18"/>
        </w:rPr>
      </w:pPr>
      <w:r>
        <w:rPr>
          <w:rFonts w:ascii="Garamond" w:hAnsi="Garamond" w:cstheme="minorHAnsi"/>
          <w:noProof/>
          <w:sz w:val="18"/>
          <w:szCs w:val="18"/>
        </w:rPr>
        <w:t>« Collectivité »</w:t>
      </w:r>
      <w:r w:rsidRPr="0098214D">
        <w:rPr>
          <w:rFonts w:ascii="Garamond" w:hAnsi="Garamond" w:cstheme="minorHAnsi"/>
          <w:sz w:val="18"/>
          <w:szCs w:val="18"/>
        </w:rPr>
        <w:tab/>
      </w:r>
      <w:r w:rsidRPr="0098214D">
        <w:rPr>
          <w:rFonts w:ascii="Garamond" w:hAnsi="Garamond" w:cstheme="minorHAnsi"/>
          <w:sz w:val="18"/>
          <w:szCs w:val="18"/>
        </w:rPr>
        <w:br/>
      </w:r>
      <w:r>
        <w:rPr>
          <w:rFonts w:ascii="Garamond" w:hAnsi="Garamond" w:cstheme="minorHAnsi"/>
          <w:noProof/>
          <w:sz w:val="18"/>
          <w:szCs w:val="18"/>
        </w:rPr>
        <w:t>« Adresse collectivité »</w:t>
      </w:r>
      <w:r w:rsidRPr="0098214D">
        <w:rPr>
          <w:rFonts w:ascii="Garamond" w:hAnsi="Garamond" w:cstheme="minorHAnsi"/>
          <w:noProof/>
          <w:sz w:val="18"/>
          <w:szCs w:val="18"/>
        </w:rPr>
        <w:tab/>
      </w:r>
      <w:r w:rsidRPr="0098214D">
        <w:rPr>
          <w:rFonts w:ascii="Garamond" w:hAnsi="Garamond" w:cstheme="minorHAnsi"/>
          <w:noProof/>
          <w:sz w:val="18"/>
          <w:szCs w:val="18"/>
        </w:rPr>
        <w:br/>
      </w:r>
      <w:r>
        <w:rPr>
          <w:rFonts w:ascii="Garamond" w:hAnsi="Garamond" w:cstheme="minorHAnsi"/>
          <w:noProof/>
          <w:sz w:val="18"/>
          <w:szCs w:val="18"/>
        </w:rPr>
        <w:t>« </w:t>
      </w:r>
      <w:r w:rsidRPr="0098214D">
        <w:rPr>
          <w:rFonts w:ascii="Garamond" w:hAnsi="Garamond" w:cstheme="minorHAnsi"/>
          <w:noProof/>
          <w:sz w:val="18"/>
          <w:szCs w:val="18"/>
        </w:rPr>
        <w:t>27</w:t>
      </w:r>
      <w:r>
        <w:rPr>
          <w:rFonts w:ascii="Garamond" w:hAnsi="Garamond" w:cstheme="minorHAnsi"/>
          <w:noProof/>
          <w:sz w:val="18"/>
          <w:szCs w:val="18"/>
        </w:rPr>
        <w:t>XXX</w:t>
      </w:r>
      <w:r w:rsidRPr="0098214D">
        <w:rPr>
          <w:rFonts w:ascii="Garamond" w:hAnsi="Garamond" w:cstheme="minorHAnsi"/>
          <w:sz w:val="18"/>
          <w:szCs w:val="18"/>
        </w:rPr>
        <w:t xml:space="preserve"> </w:t>
      </w:r>
      <w:r>
        <w:rPr>
          <w:rFonts w:ascii="Garamond" w:hAnsi="Garamond" w:cstheme="minorHAnsi"/>
          <w:sz w:val="18"/>
          <w:szCs w:val="18"/>
        </w:rPr>
        <w:t>VI</w:t>
      </w:r>
      <w:r w:rsidRPr="0098214D">
        <w:rPr>
          <w:rFonts w:ascii="Garamond" w:hAnsi="Garamond" w:cstheme="minorHAnsi"/>
          <w:noProof/>
          <w:sz w:val="18"/>
          <w:szCs w:val="18"/>
        </w:rPr>
        <w:t>LLE</w:t>
      </w:r>
      <w:r>
        <w:rPr>
          <w:rFonts w:ascii="Garamond" w:hAnsi="Garamond" w:cstheme="minorHAnsi"/>
          <w:noProof/>
          <w:sz w:val="18"/>
          <w:szCs w:val="18"/>
        </w:rPr>
        <w:t> »</w:t>
      </w:r>
      <w:r w:rsidRPr="0098214D">
        <w:rPr>
          <w:rFonts w:ascii="Garamond" w:hAnsi="Garamond" w:cstheme="minorHAnsi"/>
          <w:noProof/>
          <w:sz w:val="18"/>
          <w:szCs w:val="18"/>
        </w:rPr>
        <w:tab/>
      </w:r>
      <w:r w:rsidRPr="0098214D">
        <w:rPr>
          <w:rFonts w:ascii="Garamond" w:hAnsi="Garamond" w:cstheme="minorHAnsi"/>
          <w:sz w:val="18"/>
          <w:szCs w:val="18"/>
        </w:rPr>
        <w:t xml:space="preserve">A </w:t>
      </w:r>
      <w:r>
        <w:rPr>
          <w:rFonts w:ascii="Garamond" w:hAnsi="Garamond" w:cstheme="minorHAnsi"/>
          <w:sz w:val="18"/>
          <w:szCs w:val="18"/>
        </w:rPr>
        <w:t>« VIL</w:t>
      </w:r>
      <w:r w:rsidRPr="0098214D">
        <w:rPr>
          <w:rFonts w:ascii="Garamond" w:hAnsi="Garamond" w:cstheme="minorHAnsi"/>
          <w:noProof/>
          <w:sz w:val="18"/>
          <w:szCs w:val="18"/>
        </w:rPr>
        <w:t>LE</w:t>
      </w:r>
      <w:r>
        <w:rPr>
          <w:rFonts w:ascii="Garamond" w:hAnsi="Garamond" w:cstheme="minorHAnsi"/>
          <w:noProof/>
          <w:sz w:val="18"/>
          <w:szCs w:val="18"/>
        </w:rPr>
        <w:t> »</w:t>
      </w:r>
      <w:r w:rsidRPr="0098214D">
        <w:rPr>
          <w:rFonts w:ascii="Garamond" w:hAnsi="Garamond" w:cstheme="minorHAnsi"/>
          <w:sz w:val="18"/>
          <w:szCs w:val="18"/>
        </w:rPr>
        <w:t xml:space="preserve">, le </w:t>
      </w:r>
      <w:r>
        <w:rPr>
          <w:rFonts w:ascii="Garamond" w:hAnsi="Garamond" w:cstheme="minorHAnsi"/>
          <w:noProof/>
          <w:sz w:val="18"/>
          <w:szCs w:val="18"/>
        </w:rPr>
        <w:t>…</w:t>
      </w:r>
      <w:r w:rsidRPr="0098214D">
        <w:rPr>
          <w:rFonts w:ascii="Garamond" w:hAnsi="Garamond" w:cstheme="minorHAnsi"/>
          <w:noProof/>
          <w:sz w:val="18"/>
          <w:szCs w:val="18"/>
        </w:rPr>
        <w:t>/</w:t>
      </w:r>
      <w:r>
        <w:rPr>
          <w:rFonts w:ascii="Garamond" w:hAnsi="Garamond" w:cstheme="minorHAnsi"/>
          <w:noProof/>
          <w:sz w:val="18"/>
          <w:szCs w:val="18"/>
        </w:rPr>
        <w:t>…</w:t>
      </w:r>
      <w:r w:rsidRPr="0098214D">
        <w:rPr>
          <w:rFonts w:ascii="Garamond" w:hAnsi="Garamond" w:cstheme="minorHAnsi"/>
          <w:sz w:val="18"/>
          <w:szCs w:val="18"/>
        </w:rPr>
        <w:t>/</w:t>
      </w:r>
      <w:r>
        <w:rPr>
          <w:rFonts w:ascii="Garamond" w:hAnsi="Garamond" w:cstheme="minorHAnsi"/>
          <w:sz w:val="18"/>
          <w:szCs w:val="18"/>
        </w:rPr>
        <w:t>20…</w:t>
      </w:r>
      <w:r w:rsidRPr="0098214D">
        <w:rPr>
          <w:rFonts w:ascii="Garamond" w:hAnsi="Garamond" w:cstheme="minorHAnsi"/>
          <w:sz w:val="18"/>
          <w:szCs w:val="18"/>
        </w:rPr>
        <w:br/>
      </w:r>
    </w:p>
    <w:p w14:paraId="0D5AF707" w14:textId="77777777" w:rsidR="006250BD" w:rsidRDefault="006250BD" w:rsidP="006250BD">
      <w:pPr>
        <w:tabs>
          <w:tab w:val="left" w:pos="5954"/>
        </w:tabs>
        <w:spacing w:after="0"/>
        <w:rPr>
          <w:rFonts w:ascii="Garamond" w:hAnsi="Garamond" w:cstheme="minorHAnsi"/>
          <w:noProof/>
          <w:sz w:val="18"/>
          <w:szCs w:val="18"/>
        </w:rPr>
      </w:pPr>
      <w:r w:rsidRPr="0027241A">
        <w:rPr>
          <w:rFonts w:ascii="Garamond" w:hAnsi="Garamond" w:cstheme="minorHAnsi"/>
          <w:b/>
          <w:sz w:val="18"/>
          <w:szCs w:val="18"/>
          <w:u w:val="single"/>
        </w:rPr>
        <w:t>Références</w:t>
      </w:r>
      <w:r w:rsidRPr="0098214D">
        <w:rPr>
          <w:rFonts w:ascii="Garamond" w:hAnsi="Garamond" w:cstheme="minorHAnsi"/>
          <w:b/>
          <w:sz w:val="18"/>
          <w:szCs w:val="18"/>
        </w:rPr>
        <w:tab/>
      </w:r>
      <w:r w:rsidRPr="0098214D">
        <w:rPr>
          <w:rFonts w:ascii="Garamond" w:hAnsi="Garamond" w:cstheme="minorHAnsi"/>
          <w:b/>
          <w:sz w:val="18"/>
          <w:szCs w:val="18"/>
        </w:rPr>
        <w:br/>
      </w:r>
      <w:proofErr w:type="spellStart"/>
      <w:r w:rsidRPr="0027241A">
        <w:rPr>
          <w:rFonts w:ascii="Garamond" w:hAnsi="Garamond" w:cstheme="minorHAnsi"/>
          <w:iCs/>
          <w:sz w:val="18"/>
          <w:szCs w:val="18"/>
        </w:rPr>
        <w:t>Num</w:t>
      </w:r>
      <w:proofErr w:type="spellEnd"/>
      <w:r w:rsidRPr="0027241A">
        <w:rPr>
          <w:rFonts w:ascii="Garamond" w:hAnsi="Garamond" w:cstheme="minorHAnsi"/>
          <w:iCs/>
          <w:sz w:val="18"/>
          <w:szCs w:val="18"/>
        </w:rPr>
        <w:t>. France Travail</w:t>
      </w:r>
      <w:r>
        <w:rPr>
          <w:rFonts w:ascii="Garamond" w:hAnsi="Garamond" w:cstheme="minorHAnsi"/>
          <w:iCs/>
          <w:sz w:val="18"/>
          <w:szCs w:val="18"/>
        </w:rPr>
        <w:t> :</w:t>
      </w:r>
      <w:r w:rsidRPr="0098214D">
        <w:rPr>
          <w:rFonts w:ascii="Garamond" w:hAnsi="Garamond" w:cstheme="minorHAnsi"/>
          <w:i/>
          <w:sz w:val="18"/>
          <w:szCs w:val="18"/>
        </w:rPr>
        <w:tab/>
      </w:r>
      <w:r w:rsidRPr="0098214D">
        <w:rPr>
          <w:rFonts w:ascii="Garamond" w:hAnsi="Garamond" w:cstheme="minorHAnsi"/>
          <w:b/>
          <w:sz w:val="18"/>
          <w:szCs w:val="18"/>
        </w:rPr>
        <w:br/>
      </w:r>
      <w:r>
        <w:rPr>
          <w:rFonts w:ascii="Garamond" w:hAnsi="Garamond" w:cstheme="minorHAnsi"/>
          <w:noProof/>
          <w:sz w:val="18"/>
          <w:szCs w:val="18"/>
        </w:rPr>
        <w:t>9999999X</w:t>
      </w:r>
      <w:r w:rsidRPr="0098214D">
        <w:rPr>
          <w:rFonts w:ascii="Garamond" w:hAnsi="Garamond" w:cstheme="minorHAnsi"/>
          <w:noProof/>
          <w:sz w:val="18"/>
          <w:szCs w:val="18"/>
        </w:rPr>
        <w:tab/>
      </w:r>
      <w:r w:rsidRPr="0098214D">
        <w:rPr>
          <w:rFonts w:ascii="Garamond" w:hAnsi="Garamond" w:cstheme="minorHAnsi"/>
          <w:sz w:val="18"/>
          <w:szCs w:val="18"/>
        </w:rPr>
        <w:br/>
      </w:r>
      <w:proofErr w:type="spellStart"/>
      <w:r w:rsidRPr="0027241A">
        <w:rPr>
          <w:rFonts w:ascii="Garamond" w:hAnsi="Garamond" w:cstheme="minorHAnsi"/>
          <w:iCs/>
          <w:sz w:val="18"/>
          <w:szCs w:val="18"/>
        </w:rPr>
        <w:t>Num</w:t>
      </w:r>
      <w:proofErr w:type="spellEnd"/>
      <w:r w:rsidRPr="0027241A">
        <w:rPr>
          <w:rFonts w:ascii="Garamond" w:hAnsi="Garamond" w:cstheme="minorHAnsi"/>
          <w:iCs/>
          <w:sz w:val="18"/>
          <w:szCs w:val="18"/>
        </w:rPr>
        <w:t>. Sécurité Sociale</w:t>
      </w:r>
      <w:r>
        <w:rPr>
          <w:rFonts w:ascii="Garamond" w:hAnsi="Garamond" w:cstheme="minorHAnsi"/>
          <w:iCs/>
          <w:sz w:val="18"/>
          <w:szCs w:val="18"/>
        </w:rPr>
        <w:t> :</w:t>
      </w:r>
      <w:r w:rsidRPr="0098214D">
        <w:rPr>
          <w:rFonts w:ascii="Garamond" w:hAnsi="Garamond" w:cstheme="minorHAnsi"/>
          <w:i/>
          <w:sz w:val="18"/>
          <w:szCs w:val="18"/>
        </w:rPr>
        <w:tab/>
      </w:r>
      <w:r w:rsidRPr="0098214D">
        <w:rPr>
          <w:rFonts w:ascii="Garamond" w:hAnsi="Garamond" w:cstheme="minorHAnsi"/>
          <w:sz w:val="18"/>
          <w:szCs w:val="18"/>
        </w:rPr>
        <w:br/>
      </w:r>
      <w:r>
        <w:rPr>
          <w:rFonts w:ascii="Garamond" w:hAnsi="Garamond" w:cstheme="minorHAnsi"/>
          <w:noProof/>
          <w:sz w:val="18"/>
          <w:szCs w:val="18"/>
        </w:rPr>
        <w:t>X</w:t>
      </w:r>
      <w:r w:rsidRPr="0098214D">
        <w:rPr>
          <w:rFonts w:ascii="Garamond" w:hAnsi="Garamond" w:cstheme="minorHAnsi"/>
          <w:noProof/>
          <w:sz w:val="18"/>
          <w:szCs w:val="18"/>
        </w:rPr>
        <w:t xml:space="preserve"> </w:t>
      </w:r>
      <w:r>
        <w:rPr>
          <w:rFonts w:ascii="Garamond" w:hAnsi="Garamond" w:cstheme="minorHAnsi"/>
          <w:noProof/>
          <w:sz w:val="18"/>
          <w:szCs w:val="18"/>
        </w:rPr>
        <w:t>XX</w:t>
      </w:r>
      <w:r w:rsidRPr="0098214D">
        <w:rPr>
          <w:rFonts w:ascii="Garamond" w:hAnsi="Garamond" w:cstheme="minorHAnsi"/>
          <w:noProof/>
          <w:sz w:val="18"/>
          <w:szCs w:val="18"/>
        </w:rPr>
        <w:t xml:space="preserve"> </w:t>
      </w:r>
      <w:r>
        <w:rPr>
          <w:rFonts w:ascii="Garamond" w:hAnsi="Garamond" w:cstheme="minorHAnsi"/>
          <w:noProof/>
          <w:sz w:val="18"/>
          <w:szCs w:val="18"/>
        </w:rPr>
        <w:t>XX</w:t>
      </w:r>
      <w:r w:rsidRPr="0098214D">
        <w:rPr>
          <w:rFonts w:ascii="Garamond" w:hAnsi="Garamond" w:cstheme="minorHAnsi"/>
          <w:sz w:val="18"/>
          <w:szCs w:val="18"/>
        </w:rPr>
        <w:t xml:space="preserve"> </w:t>
      </w:r>
      <w:proofErr w:type="spellStart"/>
      <w:r>
        <w:rPr>
          <w:rFonts w:ascii="Garamond" w:hAnsi="Garamond" w:cstheme="minorHAnsi"/>
          <w:sz w:val="18"/>
          <w:szCs w:val="18"/>
        </w:rPr>
        <w:t>XX</w:t>
      </w:r>
      <w:proofErr w:type="spellEnd"/>
      <w:r w:rsidRPr="0098214D">
        <w:rPr>
          <w:rFonts w:ascii="Garamond" w:hAnsi="Garamond" w:cstheme="minorHAnsi"/>
          <w:sz w:val="18"/>
          <w:szCs w:val="18"/>
        </w:rPr>
        <w:t xml:space="preserve"> </w:t>
      </w:r>
      <w:r>
        <w:rPr>
          <w:rFonts w:ascii="Garamond" w:hAnsi="Garamond" w:cstheme="minorHAnsi"/>
          <w:sz w:val="18"/>
          <w:szCs w:val="18"/>
        </w:rPr>
        <w:t>XXX</w:t>
      </w:r>
      <w:r w:rsidRPr="0098214D">
        <w:rPr>
          <w:rFonts w:ascii="Garamond" w:hAnsi="Garamond" w:cstheme="minorHAnsi"/>
          <w:sz w:val="18"/>
          <w:szCs w:val="18"/>
        </w:rPr>
        <w:t xml:space="preserve"> </w:t>
      </w:r>
      <w:r>
        <w:rPr>
          <w:rFonts w:ascii="Garamond" w:hAnsi="Garamond" w:cstheme="minorHAnsi"/>
          <w:sz w:val="18"/>
          <w:szCs w:val="18"/>
        </w:rPr>
        <w:t>XX</w:t>
      </w:r>
      <w:r w:rsidRPr="0098214D">
        <w:rPr>
          <w:rFonts w:ascii="Garamond" w:hAnsi="Garamond" w:cstheme="minorHAnsi"/>
          <w:noProof/>
          <w:sz w:val="18"/>
          <w:szCs w:val="18"/>
        </w:rPr>
        <w:tab/>
      </w:r>
    </w:p>
    <w:p w14:paraId="75C3917F" w14:textId="77777777" w:rsidR="006250BD" w:rsidRDefault="006250BD" w:rsidP="006250BD">
      <w:pPr>
        <w:tabs>
          <w:tab w:val="left" w:pos="5954"/>
        </w:tabs>
        <w:spacing w:after="0"/>
        <w:rPr>
          <w:rFonts w:ascii="Garamond" w:hAnsi="Garamond" w:cstheme="minorHAnsi"/>
          <w:noProof/>
          <w:sz w:val="18"/>
          <w:szCs w:val="18"/>
        </w:rPr>
      </w:pPr>
      <w:r>
        <w:rPr>
          <w:rFonts w:ascii="Garamond" w:hAnsi="Garamond" w:cstheme="minorHAnsi"/>
          <w:noProof/>
          <w:sz w:val="18"/>
          <w:szCs w:val="18"/>
        </w:rPr>
        <w:tab/>
        <w:t>« NOM</w:t>
      </w:r>
      <w:r w:rsidRPr="0098214D">
        <w:rPr>
          <w:rFonts w:ascii="Garamond" w:hAnsi="Garamond" w:cstheme="minorHAnsi"/>
          <w:sz w:val="20"/>
          <w:szCs w:val="20"/>
        </w:rPr>
        <w:t xml:space="preserve"> </w:t>
      </w:r>
      <w:r>
        <w:rPr>
          <w:rFonts w:ascii="Garamond" w:hAnsi="Garamond" w:cstheme="minorHAnsi"/>
          <w:sz w:val="20"/>
          <w:szCs w:val="20"/>
        </w:rPr>
        <w:t>Prénom de l’allocataire »</w:t>
      </w:r>
      <w:r w:rsidRPr="0098214D">
        <w:rPr>
          <w:rFonts w:ascii="Garamond" w:hAnsi="Garamond" w:cstheme="minorHAnsi"/>
          <w:noProof/>
          <w:sz w:val="20"/>
          <w:szCs w:val="20"/>
        </w:rPr>
        <w:t xml:space="preserve"> </w:t>
      </w:r>
      <w:r w:rsidRPr="0098214D">
        <w:rPr>
          <w:rFonts w:ascii="Garamond" w:hAnsi="Garamond" w:cstheme="minorHAnsi"/>
          <w:sz w:val="18"/>
          <w:szCs w:val="18"/>
        </w:rPr>
        <w:br/>
      </w:r>
      <w:r w:rsidRPr="0098214D">
        <w:rPr>
          <w:rFonts w:ascii="Garamond" w:hAnsi="Garamond" w:cstheme="minorHAnsi"/>
          <w:i/>
          <w:sz w:val="18"/>
          <w:szCs w:val="18"/>
        </w:rPr>
        <w:tab/>
      </w:r>
      <w:r>
        <w:rPr>
          <w:rFonts w:ascii="Garamond" w:hAnsi="Garamond" w:cstheme="minorHAnsi"/>
          <w:iCs/>
          <w:noProof/>
          <w:sz w:val="20"/>
          <w:szCs w:val="20"/>
        </w:rPr>
        <w:t>« Adresse allocataire »</w:t>
      </w:r>
    </w:p>
    <w:p w14:paraId="6AB199B0" w14:textId="77777777" w:rsidR="006250BD" w:rsidRPr="0079040D" w:rsidRDefault="006250BD" w:rsidP="006250BD">
      <w:pPr>
        <w:tabs>
          <w:tab w:val="left" w:pos="5954"/>
        </w:tabs>
        <w:rPr>
          <w:rFonts w:ascii="Garamond" w:hAnsi="Garamond" w:cstheme="minorHAnsi"/>
          <w:noProof/>
          <w:sz w:val="18"/>
          <w:szCs w:val="18"/>
        </w:rPr>
      </w:pPr>
      <w:r w:rsidRPr="0098214D">
        <w:rPr>
          <w:rFonts w:ascii="Garamond" w:hAnsi="Garamond" w:cstheme="minorHAnsi"/>
          <w:noProof/>
          <w:sz w:val="18"/>
          <w:szCs w:val="18"/>
        </w:rPr>
        <w:tab/>
      </w:r>
      <w:r>
        <w:rPr>
          <w:rFonts w:ascii="Garamond" w:hAnsi="Garamond" w:cstheme="minorHAnsi"/>
          <w:noProof/>
          <w:sz w:val="18"/>
          <w:szCs w:val="18"/>
        </w:rPr>
        <w:t>« </w:t>
      </w:r>
      <w:r w:rsidRPr="0098214D">
        <w:rPr>
          <w:rFonts w:ascii="Garamond" w:hAnsi="Garamond" w:cstheme="minorHAnsi"/>
          <w:noProof/>
          <w:sz w:val="20"/>
          <w:szCs w:val="20"/>
        </w:rPr>
        <w:t>27</w:t>
      </w:r>
      <w:r>
        <w:rPr>
          <w:rFonts w:ascii="Garamond" w:hAnsi="Garamond" w:cstheme="minorHAnsi"/>
          <w:noProof/>
          <w:sz w:val="20"/>
          <w:szCs w:val="20"/>
        </w:rPr>
        <w:t>XXX</w:t>
      </w:r>
      <w:r w:rsidRPr="0098214D">
        <w:rPr>
          <w:rFonts w:ascii="Garamond" w:hAnsi="Garamond" w:cstheme="minorHAnsi"/>
          <w:noProof/>
          <w:sz w:val="20"/>
          <w:szCs w:val="20"/>
        </w:rPr>
        <w:t xml:space="preserve"> </w:t>
      </w:r>
      <w:r>
        <w:rPr>
          <w:rFonts w:ascii="Garamond" w:hAnsi="Garamond" w:cstheme="minorHAnsi"/>
          <w:noProof/>
          <w:sz w:val="20"/>
          <w:szCs w:val="20"/>
        </w:rPr>
        <w:t>VI</w:t>
      </w:r>
      <w:r w:rsidRPr="0098214D">
        <w:rPr>
          <w:rFonts w:ascii="Garamond" w:hAnsi="Garamond" w:cstheme="minorHAnsi"/>
          <w:noProof/>
          <w:sz w:val="20"/>
          <w:szCs w:val="20"/>
        </w:rPr>
        <w:t>LLE</w:t>
      </w:r>
      <w:r>
        <w:rPr>
          <w:rFonts w:ascii="Garamond" w:hAnsi="Garamond" w:cstheme="minorHAnsi"/>
          <w:noProof/>
          <w:sz w:val="20"/>
          <w:szCs w:val="20"/>
        </w:rPr>
        <w:t> »</w:t>
      </w:r>
      <w:r w:rsidRPr="0098214D">
        <w:rPr>
          <w:rFonts w:ascii="Garamond" w:hAnsi="Garamond" w:cstheme="minorHAnsi"/>
          <w:sz w:val="18"/>
          <w:szCs w:val="18"/>
        </w:rPr>
        <w:br/>
      </w:r>
    </w:p>
    <w:p w14:paraId="3A61EC26" w14:textId="77777777" w:rsidR="006250BD" w:rsidRPr="0098214D" w:rsidRDefault="006250BD" w:rsidP="006250BD">
      <w:pPr>
        <w:rPr>
          <w:rFonts w:ascii="Garamond" w:hAnsi="Garamond" w:cstheme="minorHAnsi"/>
        </w:rPr>
      </w:pPr>
      <w:r w:rsidRPr="0098214D">
        <w:rPr>
          <w:rFonts w:ascii="Garamond" w:hAnsi="Garamond" w:cstheme="minorHAnsi"/>
          <w:b/>
        </w:rPr>
        <w:t>Objet :</w:t>
      </w:r>
      <w:r w:rsidRPr="0098214D">
        <w:rPr>
          <w:rFonts w:ascii="Garamond" w:hAnsi="Garamond" w:cstheme="minorHAnsi"/>
        </w:rPr>
        <w:t xml:space="preserve"> Notification d’admission</w:t>
      </w:r>
    </w:p>
    <w:p w14:paraId="59AD4745" w14:textId="77777777" w:rsidR="006250BD" w:rsidRDefault="006250BD" w:rsidP="006250BD">
      <w:pPr>
        <w:widowControl w:val="0"/>
        <w:autoSpaceDE w:val="0"/>
        <w:autoSpaceDN w:val="0"/>
        <w:adjustRightInd w:val="0"/>
        <w:spacing w:after="0" w:line="240" w:lineRule="auto"/>
        <w:jc w:val="both"/>
        <w:rPr>
          <w:rFonts w:ascii="Garamond" w:hAnsi="Garamond" w:cstheme="minorHAnsi"/>
          <w:noProof/>
        </w:rPr>
      </w:pPr>
    </w:p>
    <w:p w14:paraId="6793F742" w14:textId="77777777" w:rsidR="006250BD" w:rsidRDefault="006250BD" w:rsidP="006250BD">
      <w:pPr>
        <w:widowControl w:val="0"/>
        <w:autoSpaceDE w:val="0"/>
        <w:autoSpaceDN w:val="0"/>
        <w:adjustRightInd w:val="0"/>
        <w:spacing w:after="0" w:line="240" w:lineRule="auto"/>
        <w:jc w:val="both"/>
        <w:rPr>
          <w:rFonts w:ascii="Garamond" w:hAnsi="Garamond" w:cstheme="minorHAnsi"/>
        </w:rPr>
      </w:pPr>
      <w:r>
        <w:rPr>
          <w:rFonts w:ascii="Garamond" w:hAnsi="Garamond" w:cstheme="minorHAnsi"/>
          <w:noProof/>
        </w:rPr>
        <w:t>Madame/</w:t>
      </w:r>
      <w:r w:rsidRPr="0098214D">
        <w:rPr>
          <w:rFonts w:ascii="Garamond" w:hAnsi="Garamond" w:cstheme="minorHAnsi"/>
          <w:noProof/>
        </w:rPr>
        <w:t>Monsieur</w:t>
      </w:r>
      <w:r w:rsidRPr="0098214D">
        <w:rPr>
          <w:rFonts w:ascii="Garamond" w:hAnsi="Garamond" w:cstheme="minorHAnsi"/>
        </w:rPr>
        <w:t>,</w:t>
      </w:r>
      <w:r w:rsidRPr="0098214D">
        <w:rPr>
          <w:rFonts w:ascii="Garamond" w:hAnsi="Garamond" w:cstheme="minorHAnsi"/>
        </w:rPr>
        <w:br/>
      </w:r>
      <w:r w:rsidRPr="0098214D">
        <w:rPr>
          <w:rFonts w:ascii="Garamond" w:hAnsi="Garamond" w:cstheme="minorHAnsi"/>
        </w:rPr>
        <w:br/>
        <w:t>Après examen de votre demande d’allocations</w:t>
      </w:r>
      <w:r w:rsidRPr="0098214D">
        <w:rPr>
          <w:rFonts w:ascii="Garamond" w:hAnsi="Garamond" w:cstheme="minorHAnsi"/>
          <w:color w:val="00B050"/>
        </w:rPr>
        <w:t xml:space="preserve">, </w:t>
      </w:r>
      <w:r w:rsidRPr="0098214D">
        <w:rPr>
          <w:rFonts w:ascii="Garamond" w:hAnsi="Garamond" w:cstheme="minorHAnsi"/>
        </w:rPr>
        <w:t xml:space="preserve">en application de </w:t>
      </w:r>
      <w:r w:rsidRPr="0098214D">
        <w:rPr>
          <w:rFonts w:ascii="Garamond" w:hAnsi="Garamond" w:cstheme="minorHAnsi"/>
          <w:noProof/>
        </w:rPr>
        <w:t>l'article 4</w:t>
      </w:r>
      <w:r w:rsidRPr="0098214D">
        <w:rPr>
          <w:rFonts w:ascii="Garamond" w:hAnsi="Garamond" w:cstheme="minorHAnsi"/>
        </w:rPr>
        <w:t xml:space="preserve"> du règlement général annexé à la convention du 15 novembre 2024 relatif au régime d'assurance chômage, vos droits à indemnisation s'établissent comme suit : </w:t>
      </w:r>
      <w:bookmarkStart w:id="0" w:name="LIBELLE_DUREE_INDEMNISATION"/>
    </w:p>
    <w:p w14:paraId="32818CF9" w14:textId="77777777" w:rsidR="006250BD" w:rsidRPr="0098214D" w:rsidRDefault="006250BD" w:rsidP="006250BD">
      <w:pPr>
        <w:widowControl w:val="0"/>
        <w:autoSpaceDE w:val="0"/>
        <w:autoSpaceDN w:val="0"/>
        <w:adjustRightInd w:val="0"/>
        <w:spacing w:after="0" w:line="240" w:lineRule="auto"/>
        <w:jc w:val="both"/>
        <w:rPr>
          <w:rFonts w:ascii="Garamond" w:hAnsi="Garamond" w:cstheme="minorHAnsi"/>
        </w:rPr>
      </w:pPr>
    </w:p>
    <w:bookmarkEnd w:id="0"/>
    <w:p w14:paraId="2F09F8CF" w14:textId="77777777" w:rsidR="006250BD" w:rsidRPr="0098214D" w:rsidRDefault="006250BD" w:rsidP="006250BD">
      <w:pPr>
        <w:pStyle w:val="Paragraphedeliste"/>
        <w:keepLines/>
        <w:widowControl w:val="0"/>
        <w:numPr>
          <w:ilvl w:val="0"/>
          <w:numId w:val="5"/>
        </w:numPr>
        <w:autoSpaceDE w:val="0"/>
        <w:autoSpaceDN w:val="0"/>
        <w:adjustRightInd w:val="0"/>
        <w:spacing w:after="0" w:line="240" w:lineRule="auto"/>
        <w:jc w:val="both"/>
        <w:rPr>
          <w:rFonts w:ascii="Garamond" w:hAnsi="Garamond" w:cstheme="minorHAnsi"/>
        </w:rPr>
      </w:pPr>
      <w:r w:rsidRPr="0098214D">
        <w:rPr>
          <w:rFonts w:ascii="Garamond" w:hAnsi="Garamond" w:cstheme="minorHAnsi"/>
        </w:rPr>
        <w:t xml:space="preserve">Montant brut de votre ARE journalière : </w:t>
      </w:r>
      <w:bookmarkStart w:id="1" w:name="ARE_BRUTE_NOTIF_R2019"/>
      <w:r>
        <w:rPr>
          <w:rFonts w:ascii="Garamond" w:hAnsi="Garamond" w:cstheme="minorHAnsi"/>
          <w:noProof/>
        </w:rPr>
        <w:t>…</w:t>
      </w:r>
      <w:r w:rsidRPr="0098214D">
        <w:rPr>
          <w:rFonts w:ascii="Garamond" w:hAnsi="Garamond" w:cstheme="minorHAnsi"/>
          <w:noProof/>
        </w:rPr>
        <w:t xml:space="preserve"> </w:t>
      </w:r>
      <w:r w:rsidRPr="0098214D">
        <w:rPr>
          <w:rFonts w:ascii="Garamond" w:hAnsi="Garamond" w:cstheme="minorHAnsi"/>
        </w:rPr>
        <w:t>€</w:t>
      </w:r>
      <w:bookmarkStart w:id="2" w:name="LIBELLE_PREMIER_JOUR_INDEM_NOTIF_R2019"/>
      <w:bookmarkEnd w:id="1"/>
    </w:p>
    <w:p w14:paraId="2C9AFA90" w14:textId="77777777" w:rsidR="006250BD" w:rsidRPr="0098214D" w:rsidRDefault="006250BD" w:rsidP="006250BD">
      <w:pPr>
        <w:pStyle w:val="Paragraphedeliste"/>
        <w:keepLines/>
        <w:widowControl w:val="0"/>
        <w:numPr>
          <w:ilvl w:val="0"/>
          <w:numId w:val="5"/>
        </w:numPr>
        <w:autoSpaceDE w:val="0"/>
        <w:autoSpaceDN w:val="0"/>
        <w:adjustRightInd w:val="0"/>
        <w:spacing w:after="0" w:line="240" w:lineRule="auto"/>
        <w:jc w:val="both"/>
        <w:rPr>
          <w:rFonts w:ascii="Garamond" w:hAnsi="Garamond" w:cstheme="minorHAnsi"/>
        </w:rPr>
      </w:pPr>
      <w:r w:rsidRPr="0098214D">
        <w:rPr>
          <w:rFonts w:ascii="Garamond" w:hAnsi="Garamond" w:cstheme="minorHAnsi"/>
        </w:rPr>
        <w:t xml:space="preserve">Départ de l’indemnisation : </w:t>
      </w:r>
      <w:bookmarkEnd w:id="2"/>
      <w:r>
        <w:rPr>
          <w:rFonts w:ascii="Garamond" w:hAnsi="Garamond" w:cstheme="minorHAnsi"/>
          <w:noProof/>
        </w:rPr>
        <w:t>…</w:t>
      </w:r>
      <w:r w:rsidRPr="0098214D">
        <w:rPr>
          <w:rFonts w:ascii="Garamond" w:hAnsi="Garamond" w:cstheme="minorHAnsi"/>
          <w:noProof/>
        </w:rPr>
        <w:t>/</w:t>
      </w:r>
      <w:r>
        <w:rPr>
          <w:rFonts w:ascii="Garamond" w:hAnsi="Garamond" w:cstheme="minorHAnsi"/>
          <w:noProof/>
        </w:rPr>
        <w:t>…</w:t>
      </w:r>
      <w:r w:rsidRPr="0098214D">
        <w:rPr>
          <w:rFonts w:ascii="Garamond" w:hAnsi="Garamond" w:cstheme="minorHAnsi"/>
          <w:noProof/>
        </w:rPr>
        <w:t>/20</w:t>
      </w:r>
      <w:r>
        <w:rPr>
          <w:rFonts w:ascii="Garamond" w:hAnsi="Garamond" w:cstheme="minorHAnsi"/>
          <w:noProof/>
        </w:rPr>
        <w:t>…</w:t>
      </w:r>
    </w:p>
    <w:p w14:paraId="508B263A" w14:textId="77777777" w:rsidR="006250BD" w:rsidRPr="00DC5DA5" w:rsidRDefault="006250BD" w:rsidP="006250BD">
      <w:pPr>
        <w:pStyle w:val="Paragraphedeliste"/>
        <w:keepLines/>
        <w:widowControl w:val="0"/>
        <w:numPr>
          <w:ilvl w:val="0"/>
          <w:numId w:val="5"/>
        </w:numPr>
        <w:autoSpaceDE w:val="0"/>
        <w:autoSpaceDN w:val="0"/>
        <w:adjustRightInd w:val="0"/>
        <w:spacing w:after="0" w:line="240" w:lineRule="auto"/>
        <w:jc w:val="both"/>
        <w:rPr>
          <w:rFonts w:ascii="Garamond" w:hAnsi="Garamond" w:cstheme="minorHAnsi"/>
        </w:rPr>
      </w:pPr>
      <w:r w:rsidRPr="0098214D">
        <w:rPr>
          <w:rFonts w:ascii="Garamond" w:hAnsi="Garamond" w:cstheme="minorHAnsi"/>
        </w:rPr>
        <w:t xml:space="preserve">Durée d’indemnisation : </w:t>
      </w:r>
      <w:r>
        <w:rPr>
          <w:rFonts w:ascii="Garamond" w:hAnsi="Garamond" w:cstheme="minorHAnsi"/>
          <w:noProof/>
        </w:rPr>
        <w:t>…</w:t>
      </w:r>
      <w:r w:rsidRPr="0098214D">
        <w:rPr>
          <w:rFonts w:ascii="Garamond" w:hAnsi="Garamond" w:cstheme="minorHAnsi"/>
        </w:rPr>
        <w:t xml:space="preserve"> jours</w:t>
      </w:r>
    </w:p>
    <w:p w14:paraId="05465697" w14:textId="77777777" w:rsidR="006250BD" w:rsidRPr="0098214D" w:rsidRDefault="006250BD" w:rsidP="006250BD">
      <w:pPr>
        <w:autoSpaceDE w:val="0"/>
        <w:autoSpaceDN w:val="0"/>
        <w:adjustRightInd w:val="0"/>
        <w:spacing w:after="0" w:line="240" w:lineRule="auto"/>
        <w:jc w:val="both"/>
        <w:rPr>
          <w:rFonts w:ascii="Garamond" w:hAnsi="Garamond" w:cstheme="minorHAnsi"/>
          <w:color w:val="000000" w:themeColor="text1"/>
        </w:rPr>
      </w:pPr>
    </w:p>
    <w:p w14:paraId="76749853" w14:textId="77777777" w:rsidR="006250BD" w:rsidRDefault="006250BD" w:rsidP="006250BD">
      <w:pPr>
        <w:autoSpaceDE w:val="0"/>
        <w:autoSpaceDN w:val="0"/>
        <w:adjustRightInd w:val="0"/>
        <w:spacing w:after="0" w:line="240" w:lineRule="auto"/>
        <w:jc w:val="both"/>
        <w:rPr>
          <w:rFonts w:ascii="Garamond" w:hAnsi="Garamond" w:cstheme="minorHAnsi"/>
        </w:rPr>
      </w:pPr>
      <w:r>
        <w:rPr>
          <w:rFonts w:ascii="Garamond" w:hAnsi="Garamond" w:cstheme="minorHAnsi"/>
        </w:rPr>
        <w:t>Notez que l</w:t>
      </w:r>
      <w:r w:rsidRPr="0098214D">
        <w:rPr>
          <w:rFonts w:ascii="Garamond" w:hAnsi="Garamond" w:cstheme="minorHAnsi"/>
        </w:rPr>
        <w:t>es valeurs ci-dessus sont données au jour de l'inscription comme demandeur d'emploi et à la date de dépôt de la demande.</w:t>
      </w:r>
      <w:r>
        <w:rPr>
          <w:rFonts w:ascii="Garamond" w:hAnsi="Garamond" w:cstheme="minorHAnsi"/>
        </w:rPr>
        <w:t xml:space="preserve"> Le point de départ de votre indemnisation tient compte, le cas échéant, du différé de congés payés ou d’indemnité spécifiques, ainsi que </w:t>
      </w:r>
      <w:r w:rsidRPr="0098214D">
        <w:rPr>
          <w:rFonts w:ascii="Garamond" w:hAnsi="Garamond" w:cstheme="minorHAnsi"/>
        </w:rPr>
        <w:t>du délai d’attente de 7 jours</w:t>
      </w:r>
      <w:r>
        <w:rPr>
          <w:rFonts w:ascii="Garamond" w:hAnsi="Garamond" w:cstheme="minorHAnsi"/>
        </w:rPr>
        <w:t>.</w:t>
      </w:r>
      <w:r w:rsidRPr="0098214D">
        <w:rPr>
          <w:rFonts w:ascii="Garamond" w:hAnsi="Garamond" w:cstheme="minorHAnsi"/>
        </w:rPr>
        <w:t xml:space="preserve"> </w:t>
      </w:r>
    </w:p>
    <w:p w14:paraId="72048E34" w14:textId="77777777" w:rsidR="006250BD" w:rsidRPr="00D15188" w:rsidRDefault="006250BD" w:rsidP="006250BD">
      <w:pPr>
        <w:autoSpaceDE w:val="0"/>
        <w:autoSpaceDN w:val="0"/>
        <w:adjustRightInd w:val="0"/>
        <w:spacing w:after="0" w:line="240" w:lineRule="auto"/>
        <w:jc w:val="both"/>
        <w:rPr>
          <w:rFonts w:ascii="Garamond" w:hAnsi="Garamond" w:cstheme="minorHAnsi"/>
        </w:rPr>
      </w:pPr>
      <w:r w:rsidRPr="0098214D">
        <w:rPr>
          <w:rFonts w:ascii="Garamond" w:hAnsi="Garamond" w:cstheme="minorHAnsi"/>
        </w:rPr>
        <w:t>Le montant de votre allocation</w:t>
      </w:r>
      <w:r>
        <w:rPr>
          <w:rFonts w:ascii="Garamond" w:hAnsi="Garamond" w:cstheme="minorHAnsi"/>
        </w:rPr>
        <w:t xml:space="preserve"> a été déterminé sur la base d’un salaire journalier de référence de … € et</w:t>
      </w:r>
      <w:r w:rsidRPr="0098214D">
        <w:rPr>
          <w:rFonts w:ascii="Garamond" w:hAnsi="Garamond" w:cstheme="minorHAnsi"/>
        </w:rPr>
        <w:t xml:space="preserve"> sera éventuellement réactualisé en fonction des revalorisations applicables au </w:t>
      </w:r>
      <w:r>
        <w:rPr>
          <w:rFonts w:ascii="Garamond" w:hAnsi="Garamond" w:cstheme="minorHAnsi"/>
        </w:rPr>
        <w:t>salaire journalier de référence.</w:t>
      </w:r>
    </w:p>
    <w:p w14:paraId="33D04A04" w14:textId="77777777" w:rsidR="006250BD" w:rsidRDefault="006250BD" w:rsidP="006250BD">
      <w:pPr>
        <w:autoSpaceDE w:val="0"/>
        <w:autoSpaceDN w:val="0"/>
        <w:adjustRightInd w:val="0"/>
        <w:spacing w:after="0" w:line="240" w:lineRule="auto"/>
        <w:jc w:val="both"/>
        <w:rPr>
          <w:rFonts w:ascii="Garamond" w:hAnsi="Garamond" w:cstheme="minorHAnsi"/>
          <w:u w:val="single"/>
        </w:rPr>
      </w:pPr>
    </w:p>
    <w:p w14:paraId="58B44F4C" w14:textId="77777777" w:rsidR="006250BD" w:rsidRDefault="006250BD" w:rsidP="006250BD">
      <w:pPr>
        <w:autoSpaceDE w:val="0"/>
        <w:autoSpaceDN w:val="0"/>
        <w:adjustRightInd w:val="0"/>
        <w:spacing w:after="0" w:line="240" w:lineRule="auto"/>
        <w:jc w:val="both"/>
        <w:rPr>
          <w:rFonts w:ascii="Garamond" w:hAnsi="Garamond" w:cstheme="minorHAnsi"/>
          <w:u w:val="single"/>
          <w:lang w:val="it-IT"/>
        </w:rPr>
      </w:pPr>
    </w:p>
    <w:p w14:paraId="1852FA44" w14:textId="77777777" w:rsidR="006250BD" w:rsidRPr="0098214D" w:rsidRDefault="006250BD" w:rsidP="006250BD">
      <w:pPr>
        <w:autoSpaceDE w:val="0"/>
        <w:autoSpaceDN w:val="0"/>
        <w:adjustRightInd w:val="0"/>
        <w:spacing w:after="0" w:line="240" w:lineRule="auto"/>
        <w:jc w:val="both"/>
        <w:rPr>
          <w:rFonts w:ascii="Garamond" w:hAnsi="Garamond" w:cstheme="minorHAnsi"/>
          <w:u w:val="single"/>
          <w:lang w:val="it-IT"/>
        </w:rPr>
      </w:pPr>
    </w:p>
    <w:p w14:paraId="4257CC82" w14:textId="77777777" w:rsidR="006250BD" w:rsidRPr="003A2F00" w:rsidRDefault="006250BD" w:rsidP="006250BD">
      <w:pPr>
        <w:spacing w:after="0"/>
        <w:rPr>
          <w:rFonts w:ascii="Garamond" w:hAnsi="Garamond" w:cstheme="minorHAnsi"/>
          <w:u w:val="single"/>
          <w:lang w:val="it-IT"/>
        </w:rPr>
      </w:pPr>
      <w:r w:rsidRPr="003A2F00">
        <w:rPr>
          <w:rFonts w:ascii="Garamond" w:hAnsi="Garamond" w:cstheme="minorHAnsi"/>
          <w:u w:val="single"/>
          <w:lang w:val="it-IT"/>
        </w:rPr>
        <w:t>Par ailleurs, veuillez prendre note des informations complémentaires concernant vos droits chômage :</w:t>
      </w:r>
    </w:p>
    <w:p w14:paraId="3D4D6DD8" w14:textId="77777777" w:rsidR="006250BD" w:rsidRDefault="006250BD" w:rsidP="006250BD">
      <w:pPr>
        <w:pStyle w:val="petittitre"/>
        <w:numPr>
          <w:ilvl w:val="0"/>
          <w:numId w:val="0"/>
        </w:numPr>
        <w:spacing w:before="0" w:after="0"/>
        <w:rPr>
          <w:rFonts w:ascii="Garamond" w:hAnsi="Garamond"/>
          <w:sz w:val="20"/>
          <w:szCs w:val="20"/>
        </w:rPr>
      </w:pPr>
    </w:p>
    <w:p w14:paraId="5E7BD068" w14:textId="77777777" w:rsidR="006250BD" w:rsidRPr="0098214D" w:rsidRDefault="006250BD" w:rsidP="006250BD">
      <w:pPr>
        <w:pStyle w:val="petittitre"/>
        <w:spacing w:before="0" w:after="0"/>
        <w:rPr>
          <w:rFonts w:ascii="Garamond" w:hAnsi="Garamond"/>
          <w:sz w:val="20"/>
          <w:szCs w:val="20"/>
        </w:rPr>
      </w:pPr>
      <w:r w:rsidRPr="0098214D">
        <w:rPr>
          <w:rFonts w:ascii="Garamond" w:hAnsi="Garamond"/>
          <w:sz w:val="20"/>
          <w:szCs w:val="20"/>
        </w:rPr>
        <w:t>Activité professionnelle en cours d’indemnisation</w:t>
      </w:r>
    </w:p>
    <w:p w14:paraId="4EF716EC" w14:textId="77777777" w:rsidR="006250BD" w:rsidRPr="008255ED" w:rsidRDefault="006250BD" w:rsidP="006250BD">
      <w:pPr>
        <w:autoSpaceDE w:val="0"/>
        <w:autoSpaceDN w:val="0"/>
        <w:adjustRightInd w:val="0"/>
        <w:spacing w:after="0" w:line="240" w:lineRule="auto"/>
        <w:jc w:val="both"/>
        <w:rPr>
          <w:rFonts w:ascii="Garamond" w:hAnsi="Garamond" w:cstheme="minorHAnsi"/>
          <w:sz w:val="18"/>
          <w:szCs w:val="18"/>
        </w:rPr>
      </w:pPr>
      <w:r w:rsidRPr="008255ED">
        <w:rPr>
          <w:rFonts w:ascii="Garamond" w:hAnsi="Garamond" w:cstheme="minorHAnsi"/>
          <w:sz w:val="18"/>
          <w:szCs w:val="18"/>
        </w:rPr>
        <w:t>Les allocations chômage peuvent être cumulées partiellement avec une activité salariée reprise, tant que 70% de la rémunération mensuelle brute qu’elle procure n’excède pas le montant mensuel des allocations qui aurait été versé sans activité reprise. Ce montant mensuel est toujours calculé sans application de la dégressivité.</w:t>
      </w:r>
    </w:p>
    <w:p w14:paraId="78374036" w14:textId="77777777" w:rsidR="006250BD" w:rsidRPr="008255ED" w:rsidRDefault="006250BD" w:rsidP="006250BD">
      <w:pPr>
        <w:widowControl w:val="0"/>
        <w:autoSpaceDE w:val="0"/>
        <w:autoSpaceDN w:val="0"/>
        <w:adjustRightInd w:val="0"/>
        <w:spacing w:after="0" w:line="240" w:lineRule="auto"/>
        <w:jc w:val="both"/>
        <w:rPr>
          <w:rFonts w:ascii="Garamond" w:hAnsi="Garamond" w:cstheme="minorHAnsi"/>
          <w:sz w:val="18"/>
          <w:szCs w:val="18"/>
        </w:rPr>
      </w:pPr>
    </w:p>
    <w:p w14:paraId="7AA747B5" w14:textId="77777777" w:rsidR="006250BD" w:rsidRPr="008255ED" w:rsidRDefault="006250BD" w:rsidP="006250BD">
      <w:pPr>
        <w:widowControl w:val="0"/>
        <w:autoSpaceDE w:val="0"/>
        <w:autoSpaceDN w:val="0"/>
        <w:adjustRightInd w:val="0"/>
        <w:spacing w:after="0" w:line="240" w:lineRule="auto"/>
        <w:jc w:val="both"/>
        <w:rPr>
          <w:rFonts w:ascii="Garamond" w:hAnsi="Garamond" w:cstheme="minorHAnsi"/>
          <w:sz w:val="18"/>
          <w:szCs w:val="18"/>
        </w:rPr>
      </w:pPr>
      <w:r w:rsidRPr="008255ED">
        <w:rPr>
          <w:rFonts w:ascii="Garamond" w:hAnsi="Garamond" w:cstheme="minorHAnsi"/>
          <w:sz w:val="18"/>
          <w:szCs w:val="18"/>
        </w:rPr>
        <w:t>Les allocations non versées restent acquises et prolongent ainsi la durée de votre indemnisation. De plus, les activités salariées occupées pendant l’indemnisation sont prises en compte pour l’ouverture d’un nouveau droit - rechargement ou nouvelle admission.</w:t>
      </w:r>
    </w:p>
    <w:p w14:paraId="7E76E0C3" w14:textId="77777777" w:rsidR="006250BD" w:rsidRPr="008255ED" w:rsidRDefault="006250BD" w:rsidP="006250BD">
      <w:pPr>
        <w:widowControl w:val="0"/>
        <w:autoSpaceDE w:val="0"/>
        <w:autoSpaceDN w:val="0"/>
        <w:adjustRightInd w:val="0"/>
        <w:spacing w:after="0" w:line="240" w:lineRule="auto"/>
        <w:jc w:val="both"/>
        <w:rPr>
          <w:rFonts w:ascii="Garamond" w:hAnsi="Garamond" w:cstheme="minorHAnsi"/>
          <w:sz w:val="18"/>
          <w:szCs w:val="18"/>
        </w:rPr>
      </w:pPr>
    </w:p>
    <w:p w14:paraId="31999C57" w14:textId="77777777" w:rsidR="006250BD" w:rsidRPr="008255ED" w:rsidRDefault="006250BD" w:rsidP="006250BD">
      <w:pPr>
        <w:widowControl w:val="0"/>
        <w:autoSpaceDE w:val="0"/>
        <w:autoSpaceDN w:val="0"/>
        <w:adjustRightInd w:val="0"/>
        <w:spacing w:after="0" w:line="240" w:lineRule="auto"/>
        <w:jc w:val="both"/>
        <w:rPr>
          <w:rFonts w:ascii="Garamond" w:hAnsi="Garamond" w:cstheme="minorHAnsi"/>
          <w:sz w:val="18"/>
          <w:szCs w:val="18"/>
        </w:rPr>
      </w:pPr>
      <w:r w:rsidRPr="008255ED">
        <w:rPr>
          <w:rFonts w:ascii="Garamond" w:hAnsi="Garamond" w:cstheme="minorHAnsi"/>
          <w:sz w:val="18"/>
          <w:szCs w:val="18"/>
        </w:rPr>
        <w:t xml:space="preserve">Lorsque le cumul des jours travaillés ou des heures travaillées depuis l’ouverture des droits dépasse </w:t>
      </w:r>
      <w:r>
        <w:rPr>
          <w:rFonts w:ascii="Garamond" w:hAnsi="Garamond" w:cstheme="minorHAnsi"/>
          <w:noProof/>
          <w:sz w:val="18"/>
          <w:szCs w:val="18"/>
        </w:rPr>
        <w:t>88</w:t>
      </w:r>
      <w:r w:rsidRPr="008255ED">
        <w:rPr>
          <w:rFonts w:ascii="Garamond" w:hAnsi="Garamond" w:cstheme="minorHAnsi"/>
          <w:sz w:val="18"/>
          <w:szCs w:val="18"/>
        </w:rPr>
        <w:t xml:space="preserve"> jours </w:t>
      </w:r>
      <w:r>
        <w:rPr>
          <w:rFonts w:ascii="Garamond" w:hAnsi="Garamond" w:cstheme="minorHAnsi"/>
          <w:sz w:val="18"/>
          <w:szCs w:val="18"/>
        </w:rPr>
        <w:t>(4 mois)</w:t>
      </w:r>
      <w:r w:rsidRPr="008255ED">
        <w:rPr>
          <w:rFonts w:ascii="Garamond" w:hAnsi="Garamond" w:cstheme="minorHAnsi"/>
          <w:sz w:val="18"/>
          <w:szCs w:val="18"/>
        </w:rPr>
        <w:t xml:space="preserve">, le départ volontaire de la dernière activité interrompt le paiement des allocations. Cette disposition ne s’applique pas lorsque le dernier emploi dure moins de </w:t>
      </w:r>
      <w:bookmarkStart w:id="3" w:name="NBJ_MINI_DEPART_VOLONTAIRE_NOTIF_R2019"/>
      <w:r w:rsidRPr="008255ED">
        <w:rPr>
          <w:rFonts w:ascii="Garamond" w:hAnsi="Garamond" w:cstheme="minorHAnsi"/>
          <w:sz w:val="18"/>
          <w:szCs w:val="18"/>
        </w:rPr>
        <w:t xml:space="preserve">6 </w:t>
      </w:r>
      <w:bookmarkEnd w:id="3"/>
      <w:r w:rsidRPr="008255ED">
        <w:rPr>
          <w:rFonts w:ascii="Garamond" w:hAnsi="Garamond" w:cstheme="minorHAnsi"/>
          <w:sz w:val="18"/>
          <w:szCs w:val="18"/>
        </w:rPr>
        <w:t xml:space="preserve">jours travaillés ou lorsque la durée hebdomadaire de travail n’excède pas </w:t>
      </w:r>
      <w:bookmarkStart w:id="4" w:name="NBH_MINI_DEPART_VOLONTAIRE_NOTIF_R2019"/>
      <w:r w:rsidRPr="008255ED">
        <w:rPr>
          <w:rFonts w:ascii="Garamond" w:hAnsi="Garamond" w:cstheme="minorHAnsi"/>
          <w:sz w:val="18"/>
          <w:szCs w:val="18"/>
        </w:rPr>
        <w:t>17</w:t>
      </w:r>
      <w:bookmarkEnd w:id="4"/>
      <w:r w:rsidRPr="008255ED">
        <w:rPr>
          <w:rFonts w:ascii="Garamond" w:hAnsi="Garamond" w:cstheme="minorHAnsi"/>
          <w:sz w:val="18"/>
          <w:szCs w:val="18"/>
        </w:rPr>
        <w:t xml:space="preserve"> heures. Elle ne s’applique pas également lorsque la durée des droits restants permet d’être indemnisé jusqu’au départ en retraite à taux plein. </w:t>
      </w:r>
    </w:p>
    <w:p w14:paraId="6D0F870D" w14:textId="77777777" w:rsidR="006250BD" w:rsidRPr="008255ED" w:rsidRDefault="006250BD" w:rsidP="006250BD">
      <w:pPr>
        <w:widowControl w:val="0"/>
        <w:autoSpaceDE w:val="0"/>
        <w:autoSpaceDN w:val="0"/>
        <w:adjustRightInd w:val="0"/>
        <w:spacing w:after="0" w:line="240" w:lineRule="auto"/>
        <w:jc w:val="both"/>
        <w:rPr>
          <w:rFonts w:ascii="Garamond" w:hAnsi="Garamond" w:cstheme="minorHAnsi"/>
          <w:sz w:val="18"/>
          <w:szCs w:val="18"/>
        </w:rPr>
      </w:pPr>
    </w:p>
    <w:p w14:paraId="07BCE893" w14:textId="77777777" w:rsidR="006250BD" w:rsidRPr="008255ED" w:rsidRDefault="006250BD" w:rsidP="006250BD">
      <w:pPr>
        <w:widowControl w:val="0"/>
        <w:autoSpaceDE w:val="0"/>
        <w:autoSpaceDN w:val="0"/>
        <w:adjustRightInd w:val="0"/>
        <w:spacing w:after="0" w:line="240" w:lineRule="auto"/>
        <w:jc w:val="both"/>
        <w:rPr>
          <w:rFonts w:ascii="Garamond" w:hAnsi="Garamond" w:cstheme="minorHAnsi"/>
          <w:sz w:val="18"/>
          <w:szCs w:val="18"/>
        </w:rPr>
      </w:pPr>
      <w:r w:rsidRPr="008255ED">
        <w:rPr>
          <w:rFonts w:ascii="Garamond" w:hAnsi="Garamond" w:cstheme="minorHAnsi"/>
          <w:sz w:val="18"/>
          <w:szCs w:val="18"/>
        </w:rPr>
        <w:t xml:space="preserve">Des dispositions adaptées encadrent les activités professionnelles reprises non salariées en général et celles d’auto-entrepreneur en particulier. </w:t>
      </w:r>
    </w:p>
    <w:p w14:paraId="753303C6" w14:textId="77777777" w:rsidR="006250BD" w:rsidRPr="008255ED" w:rsidRDefault="006250BD" w:rsidP="006250BD">
      <w:pPr>
        <w:widowControl w:val="0"/>
        <w:autoSpaceDE w:val="0"/>
        <w:autoSpaceDN w:val="0"/>
        <w:adjustRightInd w:val="0"/>
        <w:spacing w:after="0" w:line="240" w:lineRule="auto"/>
        <w:jc w:val="both"/>
        <w:rPr>
          <w:rFonts w:ascii="Garamond" w:hAnsi="Garamond" w:cstheme="minorHAnsi"/>
          <w:sz w:val="18"/>
          <w:szCs w:val="18"/>
        </w:rPr>
      </w:pPr>
    </w:p>
    <w:p w14:paraId="4124C1DC" w14:textId="77777777" w:rsidR="006250BD" w:rsidRPr="008255ED" w:rsidRDefault="006250BD" w:rsidP="006250BD">
      <w:pPr>
        <w:widowControl w:val="0"/>
        <w:autoSpaceDE w:val="0"/>
        <w:autoSpaceDN w:val="0"/>
        <w:adjustRightInd w:val="0"/>
        <w:spacing w:after="0" w:line="240" w:lineRule="auto"/>
        <w:jc w:val="both"/>
        <w:rPr>
          <w:rFonts w:ascii="Garamond" w:hAnsi="Garamond" w:cstheme="minorHAnsi"/>
          <w:sz w:val="18"/>
          <w:szCs w:val="18"/>
        </w:rPr>
      </w:pPr>
      <w:r w:rsidRPr="008255ED">
        <w:rPr>
          <w:rFonts w:ascii="Garamond" w:hAnsi="Garamond" w:cstheme="minorHAnsi"/>
          <w:sz w:val="18"/>
          <w:szCs w:val="18"/>
        </w:rPr>
        <w:t>Les allocations attribuées, alors que subsistent une ou plusieurs activités occupées avant la perte d’emploi génératrice du droit en cours de versement, peuvent, dans certains cas, être payées intégralement.</w:t>
      </w:r>
    </w:p>
    <w:p w14:paraId="3A2DE35F" w14:textId="77777777" w:rsidR="006250BD" w:rsidRPr="0098214D" w:rsidRDefault="006250BD" w:rsidP="006250BD">
      <w:pPr>
        <w:widowControl w:val="0"/>
        <w:autoSpaceDE w:val="0"/>
        <w:autoSpaceDN w:val="0"/>
        <w:adjustRightInd w:val="0"/>
        <w:spacing w:after="0" w:line="240" w:lineRule="auto"/>
        <w:jc w:val="both"/>
        <w:rPr>
          <w:rFonts w:ascii="Garamond" w:hAnsi="Garamond" w:cstheme="minorHAnsi"/>
          <w:sz w:val="20"/>
          <w:szCs w:val="20"/>
        </w:rPr>
      </w:pPr>
    </w:p>
    <w:p w14:paraId="0D78942C" w14:textId="77777777" w:rsidR="006250BD" w:rsidRPr="00CA1976" w:rsidRDefault="006250BD" w:rsidP="006250BD">
      <w:pPr>
        <w:pStyle w:val="Corpsdetexte"/>
        <w:keepLines/>
        <w:numPr>
          <w:ilvl w:val="0"/>
          <w:numId w:val="2"/>
        </w:numPr>
        <w:suppressAutoHyphens w:val="0"/>
        <w:autoSpaceDE w:val="0"/>
        <w:adjustRightInd w:val="0"/>
        <w:spacing w:after="200" w:line="240" w:lineRule="auto"/>
        <w:ind w:left="567" w:hanging="357"/>
        <w:jc w:val="both"/>
        <w:textAlignment w:val="auto"/>
        <w:rPr>
          <w:rFonts w:ascii="Garamond" w:hAnsi="Garamond" w:cstheme="minorHAnsi"/>
          <w:b/>
          <w:bCs/>
          <w:sz w:val="20"/>
          <w:szCs w:val="20"/>
          <w:u w:val="single"/>
        </w:rPr>
      </w:pPr>
      <w:r w:rsidRPr="00CA1976">
        <w:rPr>
          <w:rFonts w:ascii="Garamond" w:hAnsi="Garamond" w:cstheme="minorHAnsi"/>
          <w:b/>
          <w:bCs/>
          <w:sz w:val="20"/>
          <w:szCs w:val="20"/>
          <w:u w:val="single"/>
        </w:rPr>
        <w:t>Très important</w:t>
      </w:r>
    </w:p>
    <w:p w14:paraId="65D91B99" w14:textId="77777777" w:rsidR="006250BD" w:rsidRPr="00DC5DA5" w:rsidRDefault="006250BD" w:rsidP="006250BD">
      <w:pPr>
        <w:pStyle w:val="Corpsdetexte"/>
        <w:keepLines/>
        <w:numPr>
          <w:ilvl w:val="0"/>
          <w:numId w:val="3"/>
        </w:numPr>
        <w:suppressAutoHyphens w:val="0"/>
        <w:autoSpaceDE w:val="0"/>
        <w:adjustRightInd w:val="0"/>
        <w:spacing w:after="0" w:line="240" w:lineRule="auto"/>
        <w:jc w:val="both"/>
        <w:textAlignment w:val="auto"/>
        <w:rPr>
          <w:rFonts w:ascii="Garamond" w:hAnsi="Garamond" w:cstheme="minorHAnsi"/>
          <w:b/>
          <w:bCs/>
          <w:sz w:val="20"/>
          <w:szCs w:val="20"/>
        </w:rPr>
      </w:pPr>
      <w:r w:rsidRPr="00DC5DA5">
        <w:rPr>
          <w:rFonts w:ascii="Garamond" w:hAnsi="Garamond" w:cstheme="minorHAnsi"/>
          <w:b/>
          <w:bCs/>
          <w:sz w:val="20"/>
          <w:szCs w:val="20"/>
        </w:rPr>
        <w:t>1°) Chaque activité salariée occupée au cours du mois écoulé doit donner lieu à l’envoi d’une copie du bulletin de paye à nos services. En cas de rémunération non salariée, veuillez prendre contact avec nos services pour connaître les pièces mensuelles attendues.</w:t>
      </w:r>
    </w:p>
    <w:p w14:paraId="55049E96" w14:textId="77777777" w:rsidR="006250BD" w:rsidRPr="00DC5DA5" w:rsidRDefault="006250BD" w:rsidP="006250BD">
      <w:pPr>
        <w:pStyle w:val="Corpsdetexte"/>
        <w:keepLines/>
        <w:numPr>
          <w:ilvl w:val="0"/>
          <w:numId w:val="3"/>
        </w:numPr>
        <w:suppressAutoHyphens w:val="0"/>
        <w:autoSpaceDE w:val="0"/>
        <w:adjustRightInd w:val="0"/>
        <w:spacing w:after="0" w:line="240" w:lineRule="auto"/>
        <w:jc w:val="both"/>
        <w:textAlignment w:val="auto"/>
        <w:rPr>
          <w:rFonts w:ascii="Garamond" w:hAnsi="Garamond" w:cstheme="minorHAnsi"/>
          <w:b/>
          <w:bCs/>
          <w:sz w:val="20"/>
          <w:szCs w:val="20"/>
        </w:rPr>
      </w:pPr>
      <w:r w:rsidRPr="00DC5DA5">
        <w:rPr>
          <w:rFonts w:ascii="Garamond" w:hAnsi="Garamond" w:cstheme="minorHAnsi"/>
          <w:b/>
          <w:bCs/>
          <w:sz w:val="20"/>
          <w:szCs w:val="20"/>
        </w:rPr>
        <w:t>2°) En cas de fin de contrat de travail d’une activité salariée, une attestation employeur devra parvenir à nos services pour justifier la poursuite de votre indemnisation.</w:t>
      </w:r>
    </w:p>
    <w:p w14:paraId="2D44D0D0" w14:textId="77777777" w:rsidR="006250BD" w:rsidRDefault="006250BD" w:rsidP="006250BD">
      <w:pPr>
        <w:pStyle w:val="petittitre"/>
        <w:numPr>
          <w:ilvl w:val="0"/>
          <w:numId w:val="0"/>
        </w:numPr>
        <w:spacing w:before="0" w:after="120"/>
        <w:rPr>
          <w:rFonts w:ascii="Garamond" w:hAnsi="Garamond"/>
          <w:sz w:val="20"/>
          <w:szCs w:val="20"/>
        </w:rPr>
      </w:pPr>
    </w:p>
    <w:p w14:paraId="440B79C1" w14:textId="77777777" w:rsidR="006250BD" w:rsidRPr="0098214D" w:rsidRDefault="006250BD" w:rsidP="006250BD">
      <w:pPr>
        <w:pStyle w:val="petittitre"/>
        <w:spacing w:before="0" w:after="0"/>
        <w:rPr>
          <w:rFonts w:ascii="Garamond" w:hAnsi="Garamond"/>
          <w:sz w:val="20"/>
          <w:szCs w:val="20"/>
        </w:rPr>
      </w:pPr>
      <w:r w:rsidRPr="0098214D">
        <w:rPr>
          <w:rFonts w:ascii="Garamond" w:hAnsi="Garamond"/>
          <w:sz w:val="20"/>
          <w:szCs w:val="20"/>
        </w:rPr>
        <w:t>Paiement mensuel des allocations</w:t>
      </w:r>
    </w:p>
    <w:p w14:paraId="074AB1D1" w14:textId="77777777" w:rsidR="006250BD" w:rsidRPr="008255ED" w:rsidRDefault="006250BD" w:rsidP="006250BD">
      <w:pPr>
        <w:autoSpaceDE w:val="0"/>
        <w:autoSpaceDN w:val="0"/>
        <w:adjustRightInd w:val="0"/>
        <w:spacing w:after="0" w:line="240" w:lineRule="auto"/>
        <w:jc w:val="both"/>
        <w:rPr>
          <w:rFonts w:ascii="Garamond" w:hAnsi="Garamond" w:cstheme="minorHAnsi"/>
          <w:sz w:val="18"/>
          <w:szCs w:val="18"/>
        </w:rPr>
      </w:pPr>
      <w:r w:rsidRPr="008255ED">
        <w:rPr>
          <w:rFonts w:ascii="Garamond" w:hAnsi="Garamond" w:cstheme="minorHAnsi"/>
          <w:sz w:val="18"/>
          <w:szCs w:val="18"/>
        </w:rPr>
        <w:t xml:space="preserve">Les allocations sont versées mensuellement, à terme échu, après réception de l’attestation mensuelle d'actualisation, transmise à nos services par France Travail. Aussi est-il recommandé d’actualiser votre situation dès le 28 du mois écoulé sur </w:t>
      </w:r>
      <w:hyperlink r:id="rId5" w:history="1">
        <w:r w:rsidRPr="008255ED">
          <w:rPr>
            <w:rStyle w:val="Lienhypertexte"/>
            <w:rFonts w:ascii="Garamond" w:hAnsi="Garamond" w:cstheme="minorHAnsi"/>
            <w:sz w:val="18"/>
            <w:szCs w:val="18"/>
          </w:rPr>
          <w:t>www.francetravail.fr</w:t>
        </w:r>
      </w:hyperlink>
      <w:r w:rsidRPr="008255ED">
        <w:rPr>
          <w:rFonts w:ascii="Garamond" w:hAnsi="Garamond" w:cstheme="minorHAnsi"/>
          <w:sz w:val="18"/>
          <w:szCs w:val="18"/>
        </w:rPr>
        <w:t xml:space="preserve">.    </w:t>
      </w:r>
    </w:p>
    <w:p w14:paraId="57944417" w14:textId="77777777" w:rsidR="006250BD" w:rsidRDefault="006250BD" w:rsidP="006250BD">
      <w:pPr>
        <w:pStyle w:val="petittitre"/>
        <w:numPr>
          <w:ilvl w:val="0"/>
          <w:numId w:val="0"/>
        </w:numPr>
        <w:spacing w:before="0" w:after="0"/>
        <w:rPr>
          <w:rFonts w:ascii="Garamond" w:hAnsi="Garamond"/>
          <w:sz w:val="20"/>
          <w:szCs w:val="20"/>
        </w:rPr>
      </w:pPr>
    </w:p>
    <w:p w14:paraId="6E0503CA" w14:textId="77777777" w:rsidR="006250BD" w:rsidRPr="002574DD" w:rsidRDefault="006250BD" w:rsidP="006250BD">
      <w:pPr>
        <w:pStyle w:val="petittitre"/>
        <w:spacing w:before="0" w:after="0"/>
        <w:rPr>
          <w:rFonts w:ascii="Garamond" w:hAnsi="Garamond"/>
          <w:b w:val="0"/>
          <w:bCs w:val="0"/>
          <w:sz w:val="20"/>
          <w:szCs w:val="20"/>
        </w:rPr>
      </w:pPr>
      <w:r w:rsidRPr="002574DD">
        <w:rPr>
          <w:rFonts w:ascii="Garamond" w:hAnsi="Garamond"/>
          <w:sz w:val="20"/>
          <w:szCs w:val="20"/>
        </w:rPr>
        <w:t xml:space="preserve">Vos </w:t>
      </w:r>
      <w:r w:rsidRPr="002574DD">
        <w:rPr>
          <w:rStyle w:val="petittitreCar"/>
          <w:rFonts w:ascii="Garamond" w:hAnsi="Garamond"/>
          <w:b/>
          <w:bCs/>
          <w:sz w:val="20"/>
          <w:szCs w:val="20"/>
        </w:rPr>
        <w:t>obligations</w:t>
      </w:r>
    </w:p>
    <w:p w14:paraId="516F49A1" w14:textId="77777777" w:rsidR="006250BD" w:rsidRPr="008255ED" w:rsidRDefault="006250BD" w:rsidP="006250BD">
      <w:pPr>
        <w:autoSpaceDE w:val="0"/>
        <w:autoSpaceDN w:val="0"/>
        <w:adjustRightInd w:val="0"/>
        <w:spacing w:after="0" w:line="240" w:lineRule="auto"/>
        <w:jc w:val="both"/>
        <w:rPr>
          <w:rFonts w:ascii="Garamond" w:hAnsi="Garamond" w:cstheme="minorHAnsi"/>
          <w:sz w:val="18"/>
          <w:szCs w:val="18"/>
        </w:rPr>
      </w:pPr>
      <w:r w:rsidRPr="008255ED">
        <w:rPr>
          <w:rFonts w:ascii="Garamond" w:hAnsi="Garamond" w:cstheme="minorHAnsi"/>
          <w:sz w:val="18"/>
          <w:szCs w:val="18"/>
        </w:rPr>
        <w:t>Outre la justification de vos activités professionnelles exercées chaque mois, les pièces suivantes sont à faire parvenir à nos services dans un délai de 72 heures après que vous en disposez :</w:t>
      </w:r>
    </w:p>
    <w:p w14:paraId="35687909" w14:textId="77777777" w:rsidR="006250BD" w:rsidRPr="008255ED" w:rsidRDefault="006250BD" w:rsidP="006250BD">
      <w:pPr>
        <w:keepLines/>
        <w:widowControl w:val="0"/>
        <w:numPr>
          <w:ilvl w:val="0"/>
          <w:numId w:val="4"/>
        </w:numPr>
        <w:autoSpaceDE w:val="0"/>
        <w:autoSpaceDN w:val="0"/>
        <w:adjustRightInd w:val="0"/>
        <w:spacing w:after="0" w:line="240" w:lineRule="auto"/>
        <w:jc w:val="both"/>
        <w:rPr>
          <w:rFonts w:ascii="Garamond" w:hAnsi="Garamond" w:cstheme="minorHAnsi"/>
          <w:sz w:val="18"/>
          <w:szCs w:val="18"/>
        </w:rPr>
      </w:pPr>
      <w:r w:rsidRPr="008255ED">
        <w:rPr>
          <w:rFonts w:ascii="Garamond" w:hAnsi="Garamond" w:cstheme="minorHAnsi"/>
          <w:sz w:val="18"/>
          <w:szCs w:val="18"/>
        </w:rPr>
        <w:t>Toute notification de sanction prise par France Travail à votre encontre en cas de manquement à vos obligations.</w:t>
      </w:r>
    </w:p>
    <w:p w14:paraId="03F8160E" w14:textId="77777777" w:rsidR="006250BD" w:rsidRPr="008255ED" w:rsidRDefault="006250BD" w:rsidP="006250BD">
      <w:pPr>
        <w:keepLines/>
        <w:widowControl w:val="0"/>
        <w:numPr>
          <w:ilvl w:val="0"/>
          <w:numId w:val="4"/>
        </w:numPr>
        <w:autoSpaceDE w:val="0"/>
        <w:autoSpaceDN w:val="0"/>
        <w:adjustRightInd w:val="0"/>
        <w:spacing w:after="0" w:line="240" w:lineRule="auto"/>
        <w:jc w:val="both"/>
        <w:rPr>
          <w:rFonts w:ascii="Garamond" w:hAnsi="Garamond" w:cstheme="minorHAnsi"/>
          <w:sz w:val="18"/>
          <w:szCs w:val="18"/>
        </w:rPr>
      </w:pPr>
      <w:r w:rsidRPr="008255ED">
        <w:rPr>
          <w:rFonts w:ascii="Garamond" w:hAnsi="Garamond" w:cstheme="minorHAnsi"/>
          <w:sz w:val="18"/>
          <w:szCs w:val="18"/>
        </w:rPr>
        <w:t>Le volet employeur de l’arrêt de travail délivré par un médecin en cas de maladie, maternité, etc. pendant votre indemnisation.</w:t>
      </w:r>
    </w:p>
    <w:p w14:paraId="5F72CB02" w14:textId="77777777" w:rsidR="006250BD" w:rsidRPr="008255ED" w:rsidRDefault="006250BD" w:rsidP="006250BD">
      <w:pPr>
        <w:keepLines/>
        <w:widowControl w:val="0"/>
        <w:numPr>
          <w:ilvl w:val="0"/>
          <w:numId w:val="4"/>
        </w:numPr>
        <w:autoSpaceDE w:val="0"/>
        <w:autoSpaceDN w:val="0"/>
        <w:adjustRightInd w:val="0"/>
        <w:spacing w:after="0" w:line="240" w:lineRule="auto"/>
        <w:jc w:val="both"/>
        <w:rPr>
          <w:rFonts w:ascii="Garamond" w:hAnsi="Garamond" w:cstheme="minorHAnsi"/>
          <w:sz w:val="18"/>
          <w:szCs w:val="18"/>
        </w:rPr>
      </w:pPr>
      <w:r w:rsidRPr="008255ED">
        <w:rPr>
          <w:rFonts w:ascii="Garamond" w:hAnsi="Garamond" w:cstheme="minorHAnsi"/>
          <w:sz w:val="18"/>
          <w:szCs w:val="18"/>
        </w:rPr>
        <w:t xml:space="preserve">L'attestation d’inscription en stage de formation délivrée par France Travail en cas de stage de formation prescrit au PPAE </w:t>
      </w:r>
      <w:r w:rsidRPr="008255ED">
        <w:rPr>
          <w:rFonts w:ascii="Garamond" w:hAnsi="Garamond" w:cstheme="minorHAnsi"/>
          <w:sz w:val="18"/>
          <w:szCs w:val="18"/>
          <w:vertAlign w:val="superscript"/>
        </w:rPr>
        <w:t>(2)</w:t>
      </w:r>
      <w:r w:rsidRPr="008255ED">
        <w:rPr>
          <w:rFonts w:ascii="Garamond" w:hAnsi="Garamond" w:cstheme="minorHAnsi"/>
          <w:sz w:val="18"/>
          <w:szCs w:val="18"/>
        </w:rPr>
        <w:t>.</w:t>
      </w:r>
    </w:p>
    <w:p w14:paraId="51E30735" w14:textId="77777777" w:rsidR="006250BD" w:rsidRPr="008255ED" w:rsidRDefault="006250BD" w:rsidP="006250BD">
      <w:pPr>
        <w:keepLines/>
        <w:widowControl w:val="0"/>
        <w:numPr>
          <w:ilvl w:val="0"/>
          <w:numId w:val="4"/>
        </w:numPr>
        <w:autoSpaceDE w:val="0"/>
        <w:autoSpaceDN w:val="0"/>
        <w:adjustRightInd w:val="0"/>
        <w:spacing w:after="0" w:line="240" w:lineRule="auto"/>
        <w:jc w:val="both"/>
        <w:rPr>
          <w:rFonts w:ascii="Garamond" w:hAnsi="Garamond" w:cstheme="minorHAnsi"/>
          <w:sz w:val="18"/>
          <w:szCs w:val="18"/>
        </w:rPr>
      </w:pPr>
      <w:r w:rsidRPr="008255ED">
        <w:rPr>
          <w:rFonts w:ascii="Garamond" w:hAnsi="Garamond" w:cstheme="minorHAnsi"/>
          <w:sz w:val="18"/>
          <w:szCs w:val="18"/>
        </w:rPr>
        <w:t>La notification d’attribution et l’avis de paiement le plus récent en cas de perception d’une pension d’invalidité, d’un avantage de vieillesse, du complément de libre choix d’activité ou d’une allocation journalière de présence parentale et de la prestation partagée d’éducation de l’enfant dans le cadre de la prestation d’accueil du jeune enfant et enfin, de l’allocation journalière de proche aidant.</w:t>
      </w:r>
    </w:p>
    <w:p w14:paraId="0D986349" w14:textId="77777777" w:rsidR="006250BD" w:rsidRPr="008255ED" w:rsidRDefault="006250BD" w:rsidP="006250BD">
      <w:pPr>
        <w:keepLines/>
        <w:widowControl w:val="0"/>
        <w:numPr>
          <w:ilvl w:val="0"/>
          <w:numId w:val="4"/>
        </w:numPr>
        <w:autoSpaceDE w:val="0"/>
        <w:autoSpaceDN w:val="0"/>
        <w:adjustRightInd w:val="0"/>
        <w:spacing w:after="0" w:line="240" w:lineRule="auto"/>
        <w:jc w:val="both"/>
        <w:rPr>
          <w:rFonts w:ascii="Garamond" w:hAnsi="Garamond" w:cstheme="minorHAnsi"/>
          <w:sz w:val="18"/>
          <w:szCs w:val="18"/>
        </w:rPr>
      </w:pPr>
      <w:r w:rsidRPr="008255ED">
        <w:rPr>
          <w:rFonts w:ascii="Garamond" w:hAnsi="Garamond" w:cstheme="minorHAnsi"/>
          <w:sz w:val="18"/>
          <w:szCs w:val="18"/>
        </w:rPr>
        <w:t>Plus généralement, toutes pièces justifiant d’un changement dans votre situation de demandeur d’emploi, ou d’un changement de votre situation fiscale ou d’un changement de domicile ou de compte bancaire.</w:t>
      </w:r>
    </w:p>
    <w:p w14:paraId="2A2591A2" w14:textId="77777777" w:rsidR="006250BD" w:rsidRDefault="006250BD" w:rsidP="006250BD">
      <w:pPr>
        <w:pStyle w:val="petittitre"/>
        <w:numPr>
          <w:ilvl w:val="0"/>
          <w:numId w:val="0"/>
        </w:numPr>
        <w:spacing w:before="0" w:after="0"/>
        <w:rPr>
          <w:rFonts w:ascii="Garamond" w:hAnsi="Garamond"/>
          <w:sz w:val="20"/>
          <w:szCs w:val="20"/>
        </w:rPr>
      </w:pPr>
    </w:p>
    <w:p w14:paraId="7E50AA79" w14:textId="77777777" w:rsidR="006250BD" w:rsidRPr="00DC5DA5" w:rsidRDefault="006250BD" w:rsidP="006250BD">
      <w:pPr>
        <w:pStyle w:val="petittitre"/>
        <w:spacing w:before="0" w:after="0"/>
        <w:rPr>
          <w:rFonts w:ascii="Garamond" w:hAnsi="Garamond"/>
          <w:sz w:val="20"/>
          <w:szCs w:val="20"/>
        </w:rPr>
      </w:pPr>
      <w:r w:rsidRPr="00DC5DA5">
        <w:rPr>
          <w:rFonts w:ascii="Garamond" w:hAnsi="Garamond"/>
          <w:sz w:val="20"/>
          <w:szCs w:val="20"/>
        </w:rPr>
        <w:t>Le droit rechargeable</w:t>
      </w:r>
    </w:p>
    <w:p w14:paraId="77A8CDC1" w14:textId="77777777" w:rsidR="006250BD" w:rsidRPr="0098214D" w:rsidRDefault="006250BD" w:rsidP="006250BD">
      <w:pPr>
        <w:autoSpaceDE w:val="0"/>
        <w:autoSpaceDN w:val="0"/>
        <w:adjustRightInd w:val="0"/>
        <w:spacing w:after="0" w:line="240" w:lineRule="auto"/>
        <w:jc w:val="both"/>
        <w:rPr>
          <w:rFonts w:ascii="Garamond" w:hAnsi="Garamond" w:cstheme="minorHAnsi"/>
          <w:sz w:val="20"/>
          <w:szCs w:val="20"/>
        </w:rPr>
      </w:pPr>
      <w:r w:rsidRPr="008255ED">
        <w:rPr>
          <w:rFonts w:ascii="Garamond" w:hAnsi="Garamond" w:cstheme="minorHAnsi"/>
          <w:sz w:val="18"/>
          <w:szCs w:val="18"/>
        </w:rPr>
        <w:t xml:space="preserve">Le rechargement intervient après l’épuisement du droit. Toutes périodes d’emplois salariés, justifiées par des attestations employeur, qui ont pris fin avant l’épuisement d’un droit, peuvent être prises en compte pour le calcul d’un rechargement. Celui-ci est automatiquement mis en œuvre, dès lors que </w:t>
      </w:r>
      <w:r w:rsidRPr="008255ED">
        <w:rPr>
          <w:rFonts w:ascii="Garamond" w:hAnsi="Garamond" w:cstheme="minorHAnsi"/>
          <w:noProof/>
          <w:sz w:val="18"/>
          <w:szCs w:val="18"/>
        </w:rPr>
        <w:t>130</w:t>
      </w:r>
      <w:r w:rsidRPr="008255ED">
        <w:rPr>
          <w:rFonts w:ascii="Garamond" w:hAnsi="Garamond" w:cstheme="minorHAnsi"/>
          <w:sz w:val="18"/>
          <w:szCs w:val="18"/>
        </w:rPr>
        <w:t xml:space="preserve"> jours travaillés ou </w:t>
      </w:r>
      <w:r w:rsidRPr="008255ED">
        <w:rPr>
          <w:rFonts w:ascii="Garamond" w:hAnsi="Garamond" w:cstheme="minorHAnsi"/>
          <w:noProof/>
          <w:sz w:val="18"/>
          <w:szCs w:val="18"/>
        </w:rPr>
        <w:t>910</w:t>
      </w:r>
      <w:r w:rsidRPr="008255ED">
        <w:rPr>
          <w:rFonts w:ascii="Garamond" w:hAnsi="Garamond" w:cstheme="minorHAnsi"/>
          <w:sz w:val="18"/>
          <w:szCs w:val="18"/>
        </w:rPr>
        <w:t xml:space="preserve"> heures travaillées sont justifiées, au cours des </w:t>
      </w:r>
      <w:r w:rsidRPr="008255ED">
        <w:rPr>
          <w:rFonts w:ascii="Garamond" w:hAnsi="Garamond" w:cstheme="minorHAnsi"/>
          <w:noProof/>
          <w:sz w:val="18"/>
          <w:szCs w:val="18"/>
        </w:rPr>
        <w:t>24</w:t>
      </w:r>
      <w:r w:rsidRPr="008255ED">
        <w:rPr>
          <w:rFonts w:ascii="Garamond" w:hAnsi="Garamond" w:cstheme="minorHAnsi"/>
          <w:sz w:val="18"/>
          <w:szCs w:val="18"/>
        </w:rPr>
        <w:t xml:space="preserve"> mois (moins de </w:t>
      </w:r>
      <w:r w:rsidRPr="008255ED">
        <w:rPr>
          <w:rFonts w:ascii="Garamond" w:hAnsi="Garamond" w:cstheme="minorHAnsi"/>
          <w:noProof/>
          <w:sz w:val="18"/>
          <w:szCs w:val="18"/>
        </w:rPr>
        <w:t>53</w:t>
      </w:r>
      <w:r w:rsidRPr="008255ED">
        <w:rPr>
          <w:rFonts w:ascii="Garamond" w:hAnsi="Garamond" w:cstheme="minorHAnsi"/>
          <w:sz w:val="18"/>
          <w:szCs w:val="18"/>
        </w:rPr>
        <w:t xml:space="preserve"> ans) ou </w:t>
      </w:r>
      <w:r w:rsidRPr="008255ED">
        <w:rPr>
          <w:rFonts w:ascii="Garamond" w:hAnsi="Garamond" w:cstheme="minorHAnsi"/>
          <w:noProof/>
          <w:sz w:val="18"/>
          <w:szCs w:val="18"/>
        </w:rPr>
        <w:t>36</w:t>
      </w:r>
      <w:r w:rsidRPr="008255ED">
        <w:rPr>
          <w:rFonts w:ascii="Garamond" w:hAnsi="Garamond" w:cstheme="minorHAnsi"/>
          <w:sz w:val="18"/>
          <w:szCs w:val="18"/>
        </w:rPr>
        <w:t xml:space="preserve"> mois (</w:t>
      </w:r>
      <w:r w:rsidRPr="008255ED">
        <w:rPr>
          <w:rFonts w:ascii="Garamond" w:hAnsi="Garamond" w:cstheme="minorHAnsi"/>
          <w:noProof/>
          <w:sz w:val="18"/>
          <w:szCs w:val="18"/>
        </w:rPr>
        <w:t>53</w:t>
      </w:r>
      <w:r w:rsidRPr="008255ED">
        <w:rPr>
          <w:rFonts w:ascii="Garamond" w:hAnsi="Garamond" w:cstheme="minorHAnsi"/>
          <w:sz w:val="18"/>
          <w:szCs w:val="18"/>
        </w:rPr>
        <w:t xml:space="preserve"> ans et plus) qui précèdent votre dernière perte d’activité. </w:t>
      </w:r>
    </w:p>
    <w:p w14:paraId="21EA513D" w14:textId="77777777" w:rsidR="006250BD" w:rsidRDefault="006250BD" w:rsidP="006250BD">
      <w:pPr>
        <w:widowControl w:val="0"/>
        <w:autoSpaceDE w:val="0"/>
        <w:autoSpaceDN w:val="0"/>
        <w:adjustRightInd w:val="0"/>
        <w:spacing w:after="0" w:line="240" w:lineRule="auto"/>
        <w:jc w:val="both"/>
        <w:rPr>
          <w:rFonts w:ascii="Garamond" w:hAnsi="Garamond" w:cstheme="minorHAnsi"/>
          <w:color w:val="FF0000"/>
        </w:rPr>
      </w:pPr>
    </w:p>
    <w:p w14:paraId="353B48D5" w14:textId="77777777" w:rsidR="006250BD" w:rsidRDefault="006250BD" w:rsidP="006250BD">
      <w:pPr>
        <w:widowControl w:val="0"/>
        <w:autoSpaceDE w:val="0"/>
        <w:autoSpaceDN w:val="0"/>
        <w:adjustRightInd w:val="0"/>
        <w:spacing w:after="0" w:line="240" w:lineRule="auto"/>
        <w:jc w:val="both"/>
        <w:rPr>
          <w:rFonts w:ascii="Garamond" w:hAnsi="Garamond" w:cstheme="minorHAnsi"/>
          <w:color w:val="FF0000"/>
        </w:rPr>
      </w:pPr>
    </w:p>
    <w:p w14:paraId="3E65EBA5" w14:textId="77777777" w:rsidR="006250BD" w:rsidRPr="0098214D" w:rsidRDefault="006250BD" w:rsidP="006250BD">
      <w:pPr>
        <w:widowControl w:val="0"/>
        <w:autoSpaceDE w:val="0"/>
        <w:autoSpaceDN w:val="0"/>
        <w:adjustRightInd w:val="0"/>
        <w:spacing w:after="0" w:line="240" w:lineRule="auto"/>
        <w:jc w:val="both"/>
        <w:rPr>
          <w:rFonts w:ascii="Garamond" w:hAnsi="Garamond" w:cstheme="minorHAnsi"/>
          <w:color w:val="FF0000"/>
        </w:rPr>
      </w:pPr>
    </w:p>
    <w:p w14:paraId="670DF1BB" w14:textId="77777777" w:rsidR="006250BD" w:rsidRPr="0098214D" w:rsidRDefault="006250BD" w:rsidP="006250BD">
      <w:pPr>
        <w:spacing w:after="0" w:line="240" w:lineRule="auto"/>
        <w:jc w:val="both"/>
        <w:rPr>
          <w:rFonts w:ascii="Garamond" w:hAnsi="Garamond" w:cstheme="minorHAnsi"/>
          <w:color w:val="000000"/>
        </w:rPr>
      </w:pPr>
      <w:r w:rsidRPr="0098214D">
        <w:rPr>
          <w:rFonts w:ascii="Garamond" w:hAnsi="Garamond" w:cstheme="minorHAnsi"/>
          <w:color w:val="000000"/>
        </w:rPr>
        <w:t>La présente décision peut être contestée auprès de notre administration dans un délai de deux mois à compter de sa notification. Nous disposons alors d’un délai de deux mois pour vous répondre (une absence de réponse dans ce délai signifie que votre requête est rejetée). En cas de rejet de votre demande, vous disposez alors d’un nouveau délai de deux mois pour former un recours auprès du tribunal administratif territorialement compétent. Le recours gracieux doit être effectué avant tout recours devant le tribunal administratif.</w:t>
      </w:r>
    </w:p>
    <w:p w14:paraId="1CFF7624" w14:textId="77777777" w:rsidR="006250BD" w:rsidRPr="0098214D" w:rsidRDefault="006250BD" w:rsidP="006250BD">
      <w:pPr>
        <w:spacing w:after="0" w:line="240" w:lineRule="auto"/>
        <w:rPr>
          <w:rFonts w:ascii="Garamond" w:hAnsi="Garamond" w:cstheme="minorHAnsi"/>
        </w:rPr>
      </w:pPr>
    </w:p>
    <w:p w14:paraId="0F640970" w14:textId="77777777" w:rsidR="006250BD" w:rsidRPr="0098214D" w:rsidRDefault="006250BD" w:rsidP="006250BD">
      <w:pPr>
        <w:spacing w:after="0" w:line="240" w:lineRule="auto"/>
        <w:rPr>
          <w:rFonts w:ascii="Garamond" w:hAnsi="Garamond" w:cstheme="minorHAnsi"/>
        </w:rPr>
      </w:pPr>
      <w:r w:rsidRPr="0098214D">
        <w:rPr>
          <w:rFonts w:ascii="Garamond" w:hAnsi="Garamond" w:cstheme="minorHAnsi"/>
        </w:rPr>
        <w:t>Si vous étiez salarié au sein de notre établissement (emploi aidé, contrat en alternance, CDI ou CDD relevant du code du travail) vous disposez d’un délai de 2 ans pour former un recours devant le tribunal judiciaire territorialement compétent.</w:t>
      </w:r>
    </w:p>
    <w:p w14:paraId="0BCAD6AC" w14:textId="77777777" w:rsidR="006250BD" w:rsidRPr="0098214D" w:rsidRDefault="006250BD" w:rsidP="006250BD">
      <w:pPr>
        <w:widowControl w:val="0"/>
        <w:autoSpaceDE w:val="0"/>
        <w:autoSpaceDN w:val="0"/>
        <w:adjustRightInd w:val="0"/>
        <w:spacing w:after="0" w:line="240" w:lineRule="auto"/>
        <w:jc w:val="both"/>
        <w:rPr>
          <w:rFonts w:ascii="Garamond" w:hAnsi="Garamond" w:cstheme="minorHAnsi"/>
        </w:rPr>
      </w:pPr>
    </w:p>
    <w:p w14:paraId="7F9A34CF" w14:textId="77777777" w:rsidR="006250BD" w:rsidRPr="0098214D" w:rsidRDefault="006250BD" w:rsidP="006250BD">
      <w:pPr>
        <w:widowControl w:val="0"/>
        <w:autoSpaceDE w:val="0"/>
        <w:autoSpaceDN w:val="0"/>
        <w:adjustRightInd w:val="0"/>
        <w:spacing w:after="0" w:line="240" w:lineRule="auto"/>
        <w:jc w:val="both"/>
        <w:rPr>
          <w:rFonts w:ascii="Garamond" w:hAnsi="Garamond" w:cstheme="minorHAnsi"/>
          <w:color w:val="000000" w:themeColor="text1"/>
        </w:rPr>
      </w:pPr>
      <w:r w:rsidRPr="0098214D">
        <w:rPr>
          <w:rFonts w:ascii="Garamond" w:hAnsi="Garamond" w:cstheme="minorHAnsi"/>
          <w:color w:val="000000" w:themeColor="text1"/>
        </w:rPr>
        <w:t xml:space="preserve">Veuillez agréer, </w:t>
      </w:r>
      <w:r>
        <w:rPr>
          <w:rFonts w:ascii="Garamond" w:hAnsi="Garamond" w:cstheme="minorHAnsi"/>
          <w:color w:val="000000" w:themeColor="text1"/>
        </w:rPr>
        <w:t>Madame/</w:t>
      </w:r>
      <w:r w:rsidRPr="0098214D">
        <w:rPr>
          <w:rFonts w:ascii="Garamond" w:hAnsi="Garamond" w:cstheme="minorHAnsi"/>
          <w:noProof/>
        </w:rPr>
        <w:t>Monsieur</w:t>
      </w:r>
      <w:r w:rsidRPr="0098214D">
        <w:rPr>
          <w:rFonts w:ascii="Garamond" w:hAnsi="Garamond" w:cstheme="minorHAnsi"/>
        </w:rPr>
        <w:t>,</w:t>
      </w:r>
      <w:r w:rsidRPr="0098214D">
        <w:rPr>
          <w:rFonts w:ascii="Garamond" w:hAnsi="Garamond" w:cstheme="minorHAnsi"/>
          <w:color w:val="000000" w:themeColor="text1"/>
        </w:rPr>
        <w:t xml:space="preserve"> l’expression de mes salutations distinguées.</w:t>
      </w:r>
    </w:p>
    <w:p w14:paraId="59E8EF78" w14:textId="77777777" w:rsidR="006250BD" w:rsidRDefault="006250BD" w:rsidP="006250BD">
      <w:pPr>
        <w:widowControl w:val="0"/>
        <w:autoSpaceDE w:val="0"/>
        <w:autoSpaceDN w:val="0"/>
        <w:adjustRightInd w:val="0"/>
        <w:spacing w:after="0" w:line="240" w:lineRule="auto"/>
        <w:jc w:val="both"/>
        <w:rPr>
          <w:rFonts w:ascii="Garamond" w:hAnsi="Garamond" w:cstheme="minorHAnsi"/>
          <w:color w:val="000000" w:themeColor="text1"/>
        </w:rPr>
      </w:pPr>
    </w:p>
    <w:p w14:paraId="5837BB9D" w14:textId="77777777" w:rsidR="006250BD" w:rsidRDefault="006250BD" w:rsidP="006250BD">
      <w:pPr>
        <w:widowControl w:val="0"/>
        <w:autoSpaceDE w:val="0"/>
        <w:autoSpaceDN w:val="0"/>
        <w:adjustRightInd w:val="0"/>
        <w:spacing w:after="0" w:line="240" w:lineRule="auto"/>
        <w:jc w:val="both"/>
        <w:rPr>
          <w:rFonts w:ascii="Garamond" w:hAnsi="Garamond" w:cstheme="minorHAnsi"/>
          <w:color w:val="000000" w:themeColor="text1"/>
        </w:rPr>
      </w:pPr>
    </w:p>
    <w:p w14:paraId="6D255AE3" w14:textId="77777777" w:rsidR="006250BD" w:rsidRPr="0098214D" w:rsidRDefault="006250BD" w:rsidP="006250BD">
      <w:pPr>
        <w:widowControl w:val="0"/>
        <w:autoSpaceDE w:val="0"/>
        <w:autoSpaceDN w:val="0"/>
        <w:adjustRightInd w:val="0"/>
        <w:spacing w:after="0" w:line="240" w:lineRule="auto"/>
        <w:jc w:val="both"/>
        <w:rPr>
          <w:rFonts w:ascii="Garamond" w:hAnsi="Garamond" w:cstheme="minorHAnsi"/>
          <w:color w:val="000000" w:themeColor="text1"/>
        </w:rPr>
      </w:pPr>
    </w:p>
    <w:p w14:paraId="4D1CA309" w14:textId="77777777" w:rsidR="006250BD" w:rsidRDefault="006250BD" w:rsidP="006250BD">
      <w:pPr>
        <w:jc w:val="center"/>
        <w:rPr>
          <w:rFonts w:ascii="Garamond" w:hAnsi="Garamond" w:cstheme="minorHAnsi"/>
          <w:noProof/>
        </w:rPr>
      </w:pPr>
      <w:bookmarkStart w:id="5" w:name="PARAPHE_LIGNE_1"/>
      <w:r w:rsidRPr="0098214D">
        <w:rPr>
          <w:rFonts w:ascii="Garamond" w:hAnsi="Garamond" w:cstheme="minorHAnsi"/>
          <w:color w:val="000000" w:themeColor="text1"/>
        </w:rPr>
        <w:t xml:space="preserve">P/O </w:t>
      </w:r>
      <w:bookmarkEnd w:id="5"/>
      <w:r>
        <w:rPr>
          <w:rFonts w:ascii="Garamond" w:hAnsi="Garamond" w:cstheme="minorHAnsi"/>
          <w:noProof/>
        </w:rPr>
        <w:t>NOM Prénom</w:t>
      </w:r>
      <w:r w:rsidRPr="0098214D">
        <w:rPr>
          <w:rFonts w:ascii="Garamond" w:hAnsi="Garamond" w:cstheme="minorHAnsi"/>
        </w:rPr>
        <w:br/>
      </w:r>
      <w:r w:rsidRPr="0098214D">
        <w:rPr>
          <w:rFonts w:ascii="Garamond" w:hAnsi="Garamond" w:cstheme="minorHAnsi"/>
          <w:noProof/>
        </w:rPr>
        <w:t>Maire</w:t>
      </w:r>
      <w:r>
        <w:rPr>
          <w:rFonts w:ascii="Garamond" w:hAnsi="Garamond" w:cstheme="minorHAnsi"/>
          <w:noProof/>
        </w:rPr>
        <w:t>/Président</w:t>
      </w:r>
    </w:p>
    <w:p w14:paraId="5EA771C0" w14:textId="77777777" w:rsidR="006250BD" w:rsidRDefault="006250BD" w:rsidP="006250BD">
      <w:pPr>
        <w:ind w:left="708"/>
        <w:jc w:val="center"/>
        <w:rPr>
          <w:rFonts w:ascii="Garamond" w:hAnsi="Garamond" w:cstheme="minorHAnsi"/>
        </w:rPr>
      </w:pPr>
    </w:p>
    <w:p w14:paraId="58C3B8A7" w14:textId="77777777" w:rsidR="006250BD" w:rsidRDefault="006250BD" w:rsidP="006250BD">
      <w:pPr>
        <w:ind w:left="708"/>
        <w:jc w:val="center"/>
        <w:rPr>
          <w:rFonts w:ascii="Garamond" w:hAnsi="Garamond" w:cstheme="minorHAnsi"/>
        </w:rPr>
      </w:pPr>
    </w:p>
    <w:p w14:paraId="678FB9B4" w14:textId="77777777" w:rsidR="006250BD" w:rsidRDefault="006250BD" w:rsidP="006250BD">
      <w:pPr>
        <w:ind w:left="708"/>
        <w:jc w:val="center"/>
        <w:rPr>
          <w:rFonts w:ascii="Garamond" w:hAnsi="Garamond" w:cstheme="minorHAnsi"/>
        </w:rPr>
      </w:pPr>
    </w:p>
    <w:p w14:paraId="0FD422D5" w14:textId="77777777" w:rsidR="006250BD" w:rsidRDefault="006250BD" w:rsidP="006250BD">
      <w:pPr>
        <w:rPr>
          <w:rFonts w:ascii="Garamond" w:hAnsi="Garamond" w:cstheme="minorHAnsi"/>
        </w:rPr>
      </w:pPr>
    </w:p>
    <w:p w14:paraId="2AED48B7" w14:textId="77777777" w:rsidR="001A4556" w:rsidRDefault="001A4556" w:rsidP="006250BD">
      <w:pPr>
        <w:rPr>
          <w:rFonts w:ascii="Garamond" w:hAnsi="Garamond" w:cstheme="minorHAnsi"/>
        </w:rPr>
      </w:pPr>
    </w:p>
    <w:p w14:paraId="20FF7B47" w14:textId="77777777" w:rsidR="001A4556" w:rsidRDefault="001A4556" w:rsidP="006250BD">
      <w:pPr>
        <w:rPr>
          <w:rFonts w:ascii="Garamond" w:hAnsi="Garamond" w:cstheme="minorHAnsi"/>
        </w:rPr>
      </w:pPr>
    </w:p>
    <w:p w14:paraId="58490332" w14:textId="77777777" w:rsidR="006250BD" w:rsidRDefault="006250BD" w:rsidP="006250BD">
      <w:pPr>
        <w:ind w:left="708"/>
        <w:jc w:val="center"/>
        <w:rPr>
          <w:rFonts w:ascii="Garamond" w:hAnsi="Garamond" w:cstheme="minorHAnsi"/>
        </w:rPr>
      </w:pPr>
    </w:p>
    <w:p w14:paraId="040C6963" w14:textId="77777777" w:rsidR="006250BD" w:rsidRPr="0098214D" w:rsidRDefault="006250BD" w:rsidP="006250BD">
      <w:pPr>
        <w:ind w:left="708"/>
        <w:jc w:val="center"/>
        <w:rPr>
          <w:rFonts w:ascii="Garamond" w:hAnsi="Garamond" w:cstheme="minorHAnsi"/>
        </w:rPr>
      </w:pPr>
    </w:p>
    <w:p w14:paraId="6B33B4BB" w14:textId="77777777" w:rsidR="006250BD" w:rsidRPr="0098214D" w:rsidRDefault="006250BD" w:rsidP="006250BD">
      <w:pPr>
        <w:widowControl w:val="0"/>
        <w:autoSpaceDE w:val="0"/>
        <w:autoSpaceDN w:val="0"/>
        <w:adjustRightInd w:val="0"/>
        <w:spacing w:after="0" w:line="240" w:lineRule="auto"/>
        <w:ind w:left="5040"/>
        <w:jc w:val="both"/>
        <w:rPr>
          <w:rFonts w:ascii="Garamond" w:hAnsi="Garamond" w:cstheme="minorHAnsi"/>
          <w:color w:val="000000" w:themeColor="text1"/>
        </w:rPr>
      </w:pPr>
    </w:p>
    <w:p w14:paraId="39A96BDC" w14:textId="77777777" w:rsidR="006250BD" w:rsidRPr="0098214D" w:rsidRDefault="006250BD" w:rsidP="006250BD">
      <w:pPr>
        <w:widowControl w:val="0"/>
        <w:autoSpaceDE w:val="0"/>
        <w:autoSpaceDN w:val="0"/>
        <w:adjustRightInd w:val="0"/>
        <w:spacing w:after="0" w:line="240" w:lineRule="auto"/>
        <w:jc w:val="both"/>
        <w:rPr>
          <w:rFonts w:ascii="Garamond" w:hAnsi="Garamond" w:cstheme="minorHAnsi"/>
        </w:rPr>
      </w:pPr>
    </w:p>
    <w:p w14:paraId="339BAF90" w14:textId="77777777" w:rsidR="006250BD" w:rsidRPr="008255ED" w:rsidRDefault="006250BD" w:rsidP="006250BD">
      <w:pPr>
        <w:keepLines/>
        <w:widowControl w:val="0"/>
        <w:numPr>
          <w:ilvl w:val="0"/>
          <w:numId w:val="6"/>
        </w:numPr>
        <w:autoSpaceDE w:val="0"/>
        <w:autoSpaceDN w:val="0"/>
        <w:adjustRightInd w:val="0"/>
        <w:spacing w:after="0" w:line="240" w:lineRule="auto"/>
        <w:jc w:val="both"/>
        <w:rPr>
          <w:rFonts w:ascii="Garamond" w:hAnsi="Garamond" w:cstheme="minorHAnsi"/>
          <w:sz w:val="20"/>
          <w:szCs w:val="20"/>
        </w:rPr>
      </w:pPr>
      <w:r w:rsidRPr="008255ED">
        <w:rPr>
          <w:rFonts w:ascii="Garamond" w:hAnsi="Garamond" w:cstheme="minorHAnsi"/>
          <w:sz w:val="20"/>
          <w:szCs w:val="20"/>
        </w:rPr>
        <w:t>Allocation brute / salaire journalier de référence</w:t>
      </w:r>
    </w:p>
    <w:p w14:paraId="76AAFC94" w14:textId="77777777" w:rsidR="006250BD" w:rsidRPr="008255ED" w:rsidRDefault="006250BD" w:rsidP="006250BD">
      <w:pPr>
        <w:keepLines/>
        <w:widowControl w:val="0"/>
        <w:numPr>
          <w:ilvl w:val="0"/>
          <w:numId w:val="6"/>
        </w:numPr>
        <w:autoSpaceDE w:val="0"/>
        <w:autoSpaceDN w:val="0"/>
        <w:adjustRightInd w:val="0"/>
        <w:spacing w:after="0" w:line="240" w:lineRule="auto"/>
        <w:jc w:val="both"/>
        <w:rPr>
          <w:rFonts w:ascii="Garamond" w:hAnsi="Garamond" w:cstheme="minorHAnsi"/>
          <w:sz w:val="20"/>
          <w:szCs w:val="20"/>
        </w:rPr>
      </w:pPr>
      <w:r w:rsidRPr="008255ED">
        <w:rPr>
          <w:rFonts w:ascii="Garamond" w:hAnsi="Garamond" w:cstheme="minorHAnsi"/>
          <w:sz w:val="20"/>
          <w:szCs w:val="20"/>
        </w:rPr>
        <w:t>Projet Personnalisé d’Accès à l’Emploi</w:t>
      </w:r>
    </w:p>
    <w:p w14:paraId="18A8AEBB" w14:textId="77777777" w:rsidR="006250BD" w:rsidRPr="0098214D" w:rsidRDefault="006250BD" w:rsidP="006250BD">
      <w:pPr>
        <w:spacing w:after="0" w:line="240" w:lineRule="auto"/>
        <w:jc w:val="center"/>
        <w:rPr>
          <w:rFonts w:ascii="Garamond" w:hAnsi="Garamond" w:cstheme="minorHAnsi"/>
        </w:rPr>
      </w:pPr>
    </w:p>
    <w:p w14:paraId="1A44043E" w14:textId="77777777" w:rsidR="006250BD" w:rsidRPr="0098214D" w:rsidRDefault="006250BD" w:rsidP="006250BD">
      <w:pPr>
        <w:spacing w:after="0" w:line="240" w:lineRule="auto"/>
        <w:jc w:val="both"/>
        <w:rPr>
          <w:rFonts w:ascii="Garamond" w:hAnsi="Garamond" w:cstheme="minorHAnsi"/>
          <w:sz w:val="18"/>
          <w:szCs w:val="18"/>
        </w:rPr>
      </w:pPr>
    </w:p>
    <w:p w14:paraId="3E637CDD" w14:textId="77777777" w:rsidR="006250BD" w:rsidRPr="0098214D" w:rsidRDefault="006250BD" w:rsidP="006250BD">
      <w:pPr>
        <w:spacing w:after="0" w:line="240" w:lineRule="auto"/>
        <w:jc w:val="both"/>
        <w:rPr>
          <w:rFonts w:ascii="Garamond" w:hAnsi="Garamond" w:cstheme="minorHAnsi"/>
          <w:sz w:val="18"/>
          <w:szCs w:val="18"/>
        </w:rPr>
      </w:pPr>
    </w:p>
    <w:p w14:paraId="09BA08EC" w14:textId="77777777" w:rsidR="006250BD" w:rsidRPr="0098214D" w:rsidRDefault="006250BD" w:rsidP="006250BD">
      <w:pPr>
        <w:spacing w:after="0" w:line="240" w:lineRule="auto"/>
        <w:jc w:val="both"/>
        <w:rPr>
          <w:rFonts w:ascii="Garamond" w:hAnsi="Garamond" w:cstheme="minorHAnsi"/>
        </w:rPr>
      </w:pPr>
      <w:r w:rsidRPr="0098214D">
        <w:rPr>
          <w:rFonts w:ascii="Garamond" w:hAnsi="Garamond" w:cstheme="minorHAnsi"/>
          <w:sz w:val="18"/>
          <w:szCs w:val="18"/>
        </w:rPr>
        <w:t>Les données personnelles contenues dans ce document font l’objet d’un traitement informatique. Conformément au RGPD (Règlement général sur la protection des données à caractère personnel de l’Union européenne) et la loi du 6 janvier 1978 relative à l’informatique, aux fichiers et aux libertés, vous bénéficiez d’un droit d’accès, de rectification, de portabilité et d’opposition (sauf pour les finalités relevant d’une obligation légale) de vos données.</w:t>
      </w:r>
    </w:p>
    <w:p w14:paraId="76696ED3" w14:textId="77777777" w:rsidR="006F3E9C" w:rsidRDefault="006F3E9C" w:rsidP="006250BD"/>
    <w:sectPr w:rsidR="006F3E9C" w:rsidSect="006250BD">
      <w:pgSz w:w="11906" w:h="16838"/>
      <w:pgMar w:top="851" w:right="849"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badi">
    <w:altName w:val="Abadi"/>
    <w:charset w:val="00"/>
    <w:family w:val="swiss"/>
    <w:pitch w:val="variable"/>
    <w:sig w:usb0="80000003"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7309B"/>
    <w:multiLevelType w:val="hybridMultilevel"/>
    <w:tmpl w:val="FFFFFFFF"/>
    <w:lvl w:ilvl="0" w:tplc="8BC217EC">
      <w:start w:val="1"/>
      <w:numFmt w:val="decimal"/>
      <w:lvlText w:val="(%1)"/>
      <w:lvlJc w:val="left"/>
      <w:pPr>
        <w:ind w:left="720" w:hanging="360"/>
      </w:pPr>
      <w:rPr>
        <w:rFonts w:cs="Times New Roman" w:hint="default"/>
      </w:rPr>
    </w:lvl>
    <w:lvl w:ilvl="1" w:tplc="41442066" w:tentative="1">
      <w:start w:val="1"/>
      <w:numFmt w:val="lowerLetter"/>
      <w:lvlText w:val="%2."/>
      <w:lvlJc w:val="left"/>
      <w:pPr>
        <w:ind w:left="1440" w:hanging="360"/>
      </w:pPr>
      <w:rPr>
        <w:rFonts w:cs="Times New Roman"/>
      </w:rPr>
    </w:lvl>
    <w:lvl w:ilvl="2" w:tplc="3B64BB1C" w:tentative="1">
      <w:start w:val="1"/>
      <w:numFmt w:val="lowerRoman"/>
      <w:lvlText w:val="%3."/>
      <w:lvlJc w:val="right"/>
      <w:pPr>
        <w:ind w:left="2160" w:hanging="180"/>
      </w:pPr>
      <w:rPr>
        <w:rFonts w:cs="Times New Roman"/>
      </w:rPr>
    </w:lvl>
    <w:lvl w:ilvl="3" w:tplc="C3AC2644" w:tentative="1">
      <w:start w:val="1"/>
      <w:numFmt w:val="decimal"/>
      <w:lvlText w:val="%4."/>
      <w:lvlJc w:val="left"/>
      <w:pPr>
        <w:ind w:left="2880" w:hanging="360"/>
      </w:pPr>
      <w:rPr>
        <w:rFonts w:cs="Times New Roman"/>
      </w:rPr>
    </w:lvl>
    <w:lvl w:ilvl="4" w:tplc="56C89DDC" w:tentative="1">
      <w:start w:val="1"/>
      <w:numFmt w:val="lowerLetter"/>
      <w:lvlText w:val="%5."/>
      <w:lvlJc w:val="left"/>
      <w:pPr>
        <w:ind w:left="3600" w:hanging="360"/>
      </w:pPr>
      <w:rPr>
        <w:rFonts w:cs="Times New Roman"/>
      </w:rPr>
    </w:lvl>
    <w:lvl w:ilvl="5" w:tplc="72D4BC54" w:tentative="1">
      <w:start w:val="1"/>
      <w:numFmt w:val="lowerRoman"/>
      <w:lvlText w:val="%6."/>
      <w:lvlJc w:val="right"/>
      <w:pPr>
        <w:ind w:left="4320" w:hanging="180"/>
      </w:pPr>
      <w:rPr>
        <w:rFonts w:cs="Times New Roman"/>
      </w:rPr>
    </w:lvl>
    <w:lvl w:ilvl="6" w:tplc="8E20F288" w:tentative="1">
      <w:start w:val="1"/>
      <w:numFmt w:val="decimal"/>
      <w:lvlText w:val="%7."/>
      <w:lvlJc w:val="left"/>
      <w:pPr>
        <w:ind w:left="5040" w:hanging="360"/>
      </w:pPr>
      <w:rPr>
        <w:rFonts w:cs="Times New Roman"/>
      </w:rPr>
    </w:lvl>
    <w:lvl w:ilvl="7" w:tplc="CE308224" w:tentative="1">
      <w:start w:val="1"/>
      <w:numFmt w:val="lowerLetter"/>
      <w:lvlText w:val="%8."/>
      <w:lvlJc w:val="left"/>
      <w:pPr>
        <w:ind w:left="5760" w:hanging="360"/>
      </w:pPr>
      <w:rPr>
        <w:rFonts w:cs="Times New Roman"/>
      </w:rPr>
    </w:lvl>
    <w:lvl w:ilvl="8" w:tplc="38F43DB2" w:tentative="1">
      <w:start w:val="1"/>
      <w:numFmt w:val="lowerRoman"/>
      <w:lvlText w:val="%9."/>
      <w:lvlJc w:val="right"/>
      <w:pPr>
        <w:ind w:left="6480" w:hanging="180"/>
      </w:pPr>
      <w:rPr>
        <w:rFonts w:cs="Times New Roman"/>
      </w:rPr>
    </w:lvl>
  </w:abstractNum>
  <w:abstractNum w:abstractNumId="1" w15:restartNumberingAfterBreak="0">
    <w:nsid w:val="35791951"/>
    <w:multiLevelType w:val="hybridMultilevel"/>
    <w:tmpl w:val="FFFFFFFF"/>
    <w:lvl w:ilvl="0" w:tplc="25EE7F88">
      <w:numFmt w:val="bullet"/>
      <w:lvlText w:val="-"/>
      <w:lvlJc w:val="left"/>
      <w:pPr>
        <w:tabs>
          <w:tab w:val="num" w:pos="720"/>
        </w:tabs>
        <w:ind w:left="720" w:hanging="360"/>
      </w:pPr>
      <w:rPr>
        <w:rFonts w:ascii="Abadi" w:eastAsiaTheme="minorEastAsia" w:hAnsi="Abadi" w:hint="default"/>
      </w:rPr>
    </w:lvl>
    <w:lvl w:ilvl="1" w:tplc="1DF82244">
      <w:start w:val="1"/>
      <w:numFmt w:val="bullet"/>
      <w:lvlText w:val="o"/>
      <w:lvlJc w:val="left"/>
      <w:pPr>
        <w:tabs>
          <w:tab w:val="num" w:pos="1440"/>
        </w:tabs>
        <w:ind w:left="1440" w:hanging="360"/>
      </w:pPr>
      <w:rPr>
        <w:rFonts w:ascii="Courier New" w:hAnsi="Courier New" w:hint="default"/>
      </w:rPr>
    </w:lvl>
    <w:lvl w:ilvl="2" w:tplc="085ABFD0">
      <w:start w:val="1"/>
      <w:numFmt w:val="bullet"/>
      <w:lvlText w:val=""/>
      <w:lvlJc w:val="left"/>
      <w:pPr>
        <w:tabs>
          <w:tab w:val="num" w:pos="2160"/>
        </w:tabs>
        <w:ind w:left="2160" w:hanging="360"/>
      </w:pPr>
      <w:rPr>
        <w:rFonts w:ascii="Wingdings" w:hAnsi="Wingdings" w:hint="default"/>
      </w:rPr>
    </w:lvl>
    <w:lvl w:ilvl="3" w:tplc="1A349D02">
      <w:start w:val="1"/>
      <w:numFmt w:val="bullet"/>
      <w:lvlText w:val=""/>
      <w:lvlJc w:val="left"/>
      <w:pPr>
        <w:tabs>
          <w:tab w:val="num" w:pos="2880"/>
        </w:tabs>
        <w:ind w:left="2880" w:hanging="360"/>
      </w:pPr>
      <w:rPr>
        <w:rFonts w:ascii="Symbol" w:hAnsi="Symbol" w:hint="default"/>
      </w:rPr>
    </w:lvl>
    <w:lvl w:ilvl="4" w:tplc="FE824472">
      <w:start w:val="1"/>
      <w:numFmt w:val="bullet"/>
      <w:lvlText w:val="o"/>
      <w:lvlJc w:val="left"/>
      <w:pPr>
        <w:tabs>
          <w:tab w:val="num" w:pos="3600"/>
        </w:tabs>
        <w:ind w:left="3600" w:hanging="360"/>
      </w:pPr>
      <w:rPr>
        <w:rFonts w:ascii="Courier New" w:hAnsi="Courier New" w:hint="default"/>
      </w:rPr>
    </w:lvl>
    <w:lvl w:ilvl="5" w:tplc="25521E04">
      <w:start w:val="1"/>
      <w:numFmt w:val="bullet"/>
      <w:lvlText w:val=""/>
      <w:lvlJc w:val="left"/>
      <w:pPr>
        <w:tabs>
          <w:tab w:val="num" w:pos="4320"/>
        </w:tabs>
        <w:ind w:left="4320" w:hanging="360"/>
      </w:pPr>
      <w:rPr>
        <w:rFonts w:ascii="Wingdings" w:hAnsi="Wingdings" w:hint="default"/>
      </w:rPr>
    </w:lvl>
    <w:lvl w:ilvl="6" w:tplc="DC66B906">
      <w:start w:val="1"/>
      <w:numFmt w:val="bullet"/>
      <w:lvlText w:val=""/>
      <w:lvlJc w:val="left"/>
      <w:pPr>
        <w:tabs>
          <w:tab w:val="num" w:pos="5040"/>
        </w:tabs>
        <w:ind w:left="5040" w:hanging="360"/>
      </w:pPr>
      <w:rPr>
        <w:rFonts w:ascii="Symbol" w:hAnsi="Symbol" w:hint="default"/>
      </w:rPr>
    </w:lvl>
    <w:lvl w:ilvl="7" w:tplc="9B1C1D70">
      <w:start w:val="1"/>
      <w:numFmt w:val="bullet"/>
      <w:lvlText w:val="o"/>
      <w:lvlJc w:val="left"/>
      <w:pPr>
        <w:tabs>
          <w:tab w:val="num" w:pos="5760"/>
        </w:tabs>
        <w:ind w:left="5760" w:hanging="360"/>
      </w:pPr>
      <w:rPr>
        <w:rFonts w:ascii="Courier New" w:hAnsi="Courier New" w:hint="default"/>
      </w:rPr>
    </w:lvl>
    <w:lvl w:ilvl="8" w:tplc="93FA43B4">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88568D"/>
    <w:multiLevelType w:val="hybridMultilevel"/>
    <w:tmpl w:val="FFFFFFFF"/>
    <w:lvl w:ilvl="0" w:tplc="F9B67334">
      <w:start w:val="1"/>
      <w:numFmt w:val="bullet"/>
      <w:lvlText w:val=""/>
      <w:lvlJc w:val="left"/>
      <w:pPr>
        <w:ind w:left="720" w:hanging="360"/>
      </w:pPr>
      <w:rPr>
        <w:rFonts w:ascii="Wingdings" w:hAnsi="Wingdings" w:hint="default"/>
      </w:rPr>
    </w:lvl>
    <w:lvl w:ilvl="1" w:tplc="00C29374" w:tentative="1">
      <w:start w:val="1"/>
      <w:numFmt w:val="bullet"/>
      <w:lvlText w:val="o"/>
      <w:lvlJc w:val="left"/>
      <w:pPr>
        <w:ind w:left="1440" w:hanging="360"/>
      </w:pPr>
      <w:rPr>
        <w:rFonts w:ascii="Courier New" w:hAnsi="Courier New" w:hint="default"/>
      </w:rPr>
    </w:lvl>
    <w:lvl w:ilvl="2" w:tplc="535C58E2" w:tentative="1">
      <w:start w:val="1"/>
      <w:numFmt w:val="bullet"/>
      <w:lvlText w:val=""/>
      <w:lvlJc w:val="left"/>
      <w:pPr>
        <w:ind w:left="2160" w:hanging="360"/>
      </w:pPr>
      <w:rPr>
        <w:rFonts w:ascii="Wingdings" w:hAnsi="Wingdings" w:hint="default"/>
      </w:rPr>
    </w:lvl>
    <w:lvl w:ilvl="3" w:tplc="4552EBF4" w:tentative="1">
      <w:start w:val="1"/>
      <w:numFmt w:val="bullet"/>
      <w:lvlText w:val=""/>
      <w:lvlJc w:val="left"/>
      <w:pPr>
        <w:ind w:left="2880" w:hanging="360"/>
      </w:pPr>
      <w:rPr>
        <w:rFonts w:ascii="Symbol" w:hAnsi="Symbol" w:hint="default"/>
      </w:rPr>
    </w:lvl>
    <w:lvl w:ilvl="4" w:tplc="9D9CF362" w:tentative="1">
      <w:start w:val="1"/>
      <w:numFmt w:val="bullet"/>
      <w:lvlText w:val="o"/>
      <w:lvlJc w:val="left"/>
      <w:pPr>
        <w:ind w:left="3600" w:hanging="360"/>
      </w:pPr>
      <w:rPr>
        <w:rFonts w:ascii="Courier New" w:hAnsi="Courier New" w:hint="default"/>
      </w:rPr>
    </w:lvl>
    <w:lvl w:ilvl="5" w:tplc="8F5E7BF6" w:tentative="1">
      <w:start w:val="1"/>
      <w:numFmt w:val="bullet"/>
      <w:lvlText w:val=""/>
      <w:lvlJc w:val="left"/>
      <w:pPr>
        <w:ind w:left="4320" w:hanging="360"/>
      </w:pPr>
      <w:rPr>
        <w:rFonts w:ascii="Wingdings" w:hAnsi="Wingdings" w:hint="default"/>
      </w:rPr>
    </w:lvl>
    <w:lvl w:ilvl="6" w:tplc="248087CA" w:tentative="1">
      <w:start w:val="1"/>
      <w:numFmt w:val="bullet"/>
      <w:lvlText w:val=""/>
      <w:lvlJc w:val="left"/>
      <w:pPr>
        <w:ind w:left="5040" w:hanging="360"/>
      </w:pPr>
      <w:rPr>
        <w:rFonts w:ascii="Symbol" w:hAnsi="Symbol" w:hint="default"/>
      </w:rPr>
    </w:lvl>
    <w:lvl w:ilvl="7" w:tplc="B50AE850" w:tentative="1">
      <w:start w:val="1"/>
      <w:numFmt w:val="bullet"/>
      <w:lvlText w:val="o"/>
      <w:lvlJc w:val="left"/>
      <w:pPr>
        <w:ind w:left="5760" w:hanging="360"/>
      </w:pPr>
      <w:rPr>
        <w:rFonts w:ascii="Courier New" w:hAnsi="Courier New" w:hint="default"/>
      </w:rPr>
    </w:lvl>
    <w:lvl w:ilvl="8" w:tplc="FFA0289E" w:tentative="1">
      <w:start w:val="1"/>
      <w:numFmt w:val="bullet"/>
      <w:lvlText w:val=""/>
      <w:lvlJc w:val="left"/>
      <w:pPr>
        <w:ind w:left="6480" w:hanging="360"/>
      </w:pPr>
      <w:rPr>
        <w:rFonts w:ascii="Wingdings" w:hAnsi="Wingdings" w:hint="default"/>
      </w:rPr>
    </w:lvl>
  </w:abstractNum>
  <w:abstractNum w:abstractNumId="3" w15:restartNumberingAfterBreak="0">
    <w:nsid w:val="53187CAB"/>
    <w:multiLevelType w:val="hybridMultilevel"/>
    <w:tmpl w:val="FFFFFFFF"/>
    <w:lvl w:ilvl="0" w:tplc="F9549FF4">
      <w:numFmt w:val="bullet"/>
      <w:lvlText w:val="-"/>
      <w:lvlJc w:val="left"/>
      <w:pPr>
        <w:ind w:left="927" w:hanging="360"/>
      </w:pPr>
      <w:rPr>
        <w:rFonts w:ascii="Abadi" w:eastAsiaTheme="minorEastAsia" w:hAnsi="Abadi" w:hint="default"/>
      </w:rPr>
    </w:lvl>
    <w:lvl w:ilvl="1" w:tplc="CB249D36" w:tentative="1">
      <w:start w:val="1"/>
      <w:numFmt w:val="bullet"/>
      <w:lvlText w:val="o"/>
      <w:lvlJc w:val="left"/>
      <w:pPr>
        <w:ind w:left="1647" w:hanging="360"/>
      </w:pPr>
      <w:rPr>
        <w:rFonts w:ascii="Courier New" w:hAnsi="Courier New" w:hint="default"/>
      </w:rPr>
    </w:lvl>
    <w:lvl w:ilvl="2" w:tplc="93F21FFA" w:tentative="1">
      <w:start w:val="1"/>
      <w:numFmt w:val="bullet"/>
      <w:lvlText w:val=""/>
      <w:lvlJc w:val="left"/>
      <w:pPr>
        <w:ind w:left="2367" w:hanging="360"/>
      </w:pPr>
      <w:rPr>
        <w:rFonts w:ascii="Wingdings" w:hAnsi="Wingdings" w:hint="default"/>
      </w:rPr>
    </w:lvl>
    <w:lvl w:ilvl="3" w:tplc="0890E34C" w:tentative="1">
      <w:start w:val="1"/>
      <w:numFmt w:val="bullet"/>
      <w:lvlText w:val=""/>
      <w:lvlJc w:val="left"/>
      <w:pPr>
        <w:ind w:left="3087" w:hanging="360"/>
      </w:pPr>
      <w:rPr>
        <w:rFonts w:ascii="Symbol" w:hAnsi="Symbol" w:hint="default"/>
      </w:rPr>
    </w:lvl>
    <w:lvl w:ilvl="4" w:tplc="6E9A925C" w:tentative="1">
      <w:start w:val="1"/>
      <w:numFmt w:val="bullet"/>
      <w:lvlText w:val="o"/>
      <w:lvlJc w:val="left"/>
      <w:pPr>
        <w:ind w:left="3807" w:hanging="360"/>
      </w:pPr>
      <w:rPr>
        <w:rFonts w:ascii="Courier New" w:hAnsi="Courier New" w:hint="default"/>
      </w:rPr>
    </w:lvl>
    <w:lvl w:ilvl="5" w:tplc="563802B4" w:tentative="1">
      <w:start w:val="1"/>
      <w:numFmt w:val="bullet"/>
      <w:lvlText w:val=""/>
      <w:lvlJc w:val="left"/>
      <w:pPr>
        <w:ind w:left="4527" w:hanging="360"/>
      </w:pPr>
      <w:rPr>
        <w:rFonts w:ascii="Wingdings" w:hAnsi="Wingdings" w:hint="default"/>
      </w:rPr>
    </w:lvl>
    <w:lvl w:ilvl="6" w:tplc="31B2DC40" w:tentative="1">
      <w:start w:val="1"/>
      <w:numFmt w:val="bullet"/>
      <w:lvlText w:val=""/>
      <w:lvlJc w:val="left"/>
      <w:pPr>
        <w:ind w:left="5247" w:hanging="360"/>
      </w:pPr>
      <w:rPr>
        <w:rFonts w:ascii="Symbol" w:hAnsi="Symbol" w:hint="default"/>
      </w:rPr>
    </w:lvl>
    <w:lvl w:ilvl="7" w:tplc="0CDA4D90" w:tentative="1">
      <w:start w:val="1"/>
      <w:numFmt w:val="bullet"/>
      <w:lvlText w:val="o"/>
      <w:lvlJc w:val="left"/>
      <w:pPr>
        <w:ind w:left="5967" w:hanging="360"/>
      </w:pPr>
      <w:rPr>
        <w:rFonts w:ascii="Courier New" w:hAnsi="Courier New" w:hint="default"/>
      </w:rPr>
    </w:lvl>
    <w:lvl w:ilvl="8" w:tplc="0FDE308C" w:tentative="1">
      <w:start w:val="1"/>
      <w:numFmt w:val="bullet"/>
      <w:lvlText w:val=""/>
      <w:lvlJc w:val="left"/>
      <w:pPr>
        <w:ind w:left="6687" w:hanging="360"/>
      </w:pPr>
      <w:rPr>
        <w:rFonts w:ascii="Wingdings" w:hAnsi="Wingdings" w:hint="default"/>
      </w:rPr>
    </w:lvl>
  </w:abstractNum>
  <w:abstractNum w:abstractNumId="4" w15:restartNumberingAfterBreak="0">
    <w:nsid w:val="5CCC3B22"/>
    <w:multiLevelType w:val="hybridMultilevel"/>
    <w:tmpl w:val="7F10F006"/>
    <w:lvl w:ilvl="0" w:tplc="67BC102E">
      <w:start w:val="1"/>
      <w:numFmt w:val="bullet"/>
      <w:pStyle w:val="petittitre"/>
      <w:lvlText w:val=""/>
      <w:lvlJc w:val="left"/>
      <w:pPr>
        <w:ind w:left="720" w:hanging="360"/>
      </w:pPr>
      <w:rPr>
        <w:rFonts w:ascii="Symbol" w:hAnsi="Symbol" w:hint="default"/>
      </w:rPr>
    </w:lvl>
    <w:lvl w:ilvl="1" w:tplc="04185E86" w:tentative="1">
      <w:start w:val="1"/>
      <w:numFmt w:val="bullet"/>
      <w:lvlText w:val="o"/>
      <w:lvlJc w:val="left"/>
      <w:pPr>
        <w:ind w:left="1440" w:hanging="360"/>
      </w:pPr>
      <w:rPr>
        <w:rFonts w:ascii="Courier New" w:hAnsi="Courier New" w:hint="default"/>
      </w:rPr>
    </w:lvl>
    <w:lvl w:ilvl="2" w:tplc="B74209EA" w:tentative="1">
      <w:start w:val="1"/>
      <w:numFmt w:val="bullet"/>
      <w:lvlText w:val=""/>
      <w:lvlJc w:val="left"/>
      <w:pPr>
        <w:ind w:left="2160" w:hanging="360"/>
      </w:pPr>
      <w:rPr>
        <w:rFonts w:ascii="Wingdings" w:hAnsi="Wingdings" w:hint="default"/>
      </w:rPr>
    </w:lvl>
    <w:lvl w:ilvl="3" w:tplc="CEE6D812" w:tentative="1">
      <w:start w:val="1"/>
      <w:numFmt w:val="bullet"/>
      <w:lvlText w:val=""/>
      <w:lvlJc w:val="left"/>
      <w:pPr>
        <w:ind w:left="2880" w:hanging="360"/>
      </w:pPr>
      <w:rPr>
        <w:rFonts w:ascii="Symbol" w:hAnsi="Symbol" w:hint="default"/>
      </w:rPr>
    </w:lvl>
    <w:lvl w:ilvl="4" w:tplc="B19083D0" w:tentative="1">
      <w:start w:val="1"/>
      <w:numFmt w:val="bullet"/>
      <w:lvlText w:val="o"/>
      <w:lvlJc w:val="left"/>
      <w:pPr>
        <w:ind w:left="3600" w:hanging="360"/>
      </w:pPr>
      <w:rPr>
        <w:rFonts w:ascii="Courier New" w:hAnsi="Courier New" w:hint="default"/>
      </w:rPr>
    </w:lvl>
    <w:lvl w:ilvl="5" w:tplc="40D0B90A" w:tentative="1">
      <w:start w:val="1"/>
      <w:numFmt w:val="bullet"/>
      <w:lvlText w:val=""/>
      <w:lvlJc w:val="left"/>
      <w:pPr>
        <w:ind w:left="4320" w:hanging="360"/>
      </w:pPr>
      <w:rPr>
        <w:rFonts w:ascii="Wingdings" w:hAnsi="Wingdings" w:hint="default"/>
      </w:rPr>
    </w:lvl>
    <w:lvl w:ilvl="6" w:tplc="68F282E4" w:tentative="1">
      <w:start w:val="1"/>
      <w:numFmt w:val="bullet"/>
      <w:lvlText w:val=""/>
      <w:lvlJc w:val="left"/>
      <w:pPr>
        <w:ind w:left="5040" w:hanging="360"/>
      </w:pPr>
      <w:rPr>
        <w:rFonts w:ascii="Symbol" w:hAnsi="Symbol" w:hint="default"/>
      </w:rPr>
    </w:lvl>
    <w:lvl w:ilvl="7" w:tplc="C6F8979C" w:tentative="1">
      <w:start w:val="1"/>
      <w:numFmt w:val="bullet"/>
      <w:lvlText w:val="o"/>
      <w:lvlJc w:val="left"/>
      <w:pPr>
        <w:ind w:left="5760" w:hanging="360"/>
      </w:pPr>
      <w:rPr>
        <w:rFonts w:ascii="Courier New" w:hAnsi="Courier New" w:hint="default"/>
      </w:rPr>
    </w:lvl>
    <w:lvl w:ilvl="8" w:tplc="CA0CC072" w:tentative="1">
      <w:start w:val="1"/>
      <w:numFmt w:val="bullet"/>
      <w:lvlText w:val=""/>
      <w:lvlJc w:val="left"/>
      <w:pPr>
        <w:ind w:left="6480" w:hanging="360"/>
      </w:pPr>
      <w:rPr>
        <w:rFonts w:ascii="Wingdings" w:hAnsi="Wingdings" w:hint="default"/>
      </w:rPr>
    </w:lvl>
  </w:abstractNum>
  <w:abstractNum w:abstractNumId="5" w15:restartNumberingAfterBreak="0">
    <w:nsid w:val="7C396EBC"/>
    <w:multiLevelType w:val="hybridMultilevel"/>
    <w:tmpl w:val="35B26AAE"/>
    <w:lvl w:ilvl="0" w:tplc="475867E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0549184">
    <w:abstractNumId w:val="4"/>
  </w:num>
  <w:num w:numId="2" w16cid:durableId="1480226946">
    <w:abstractNumId w:val="2"/>
  </w:num>
  <w:num w:numId="3" w16cid:durableId="1096094641">
    <w:abstractNumId w:val="3"/>
  </w:num>
  <w:num w:numId="4" w16cid:durableId="1655065739">
    <w:abstractNumId w:val="1"/>
  </w:num>
  <w:num w:numId="5" w16cid:durableId="1525707447">
    <w:abstractNumId w:val="5"/>
  </w:num>
  <w:num w:numId="6" w16cid:durableId="677584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CC792F"/>
    <w:rsid w:val="001A4556"/>
    <w:rsid w:val="002574DD"/>
    <w:rsid w:val="004206F8"/>
    <w:rsid w:val="006250BD"/>
    <w:rsid w:val="006F3E9C"/>
    <w:rsid w:val="00951CB6"/>
    <w:rsid w:val="00CC792F"/>
    <w:rsid w:val="00FE35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A8454"/>
  <w15:chartTrackingRefBased/>
  <w15:docId w15:val="{A9316B42-CD3B-44C5-BB7D-E70F2CCA3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0BD"/>
    <w:rPr>
      <w:kern w:val="0"/>
    </w:rPr>
  </w:style>
  <w:style w:type="paragraph" w:styleId="Titre1">
    <w:name w:val="heading 1"/>
    <w:basedOn w:val="Normal"/>
    <w:next w:val="Normal"/>
    <w:link w:val="Titre1Car"/>
    <w:uiPriority w:val="9"/>
    <w:qFormat/>
    <w:rsid w:val="00CC792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CC792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CC792F"/>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CC792F"/>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CC792F"/>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CC792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C792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C792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C792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C792F"/>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CC792F"/>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CC792F"/>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CC792F"/>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CC792F"/>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CC792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C792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C792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C792F"/>
    <w:rPr>
      <w:rFonts w:eastAsiaTheme="majorEastAsia" w:cstheme="majorBidi"/>
      <w:color w:val="272727" w:themeColor="text1" w:themeTint="D8"/>
    </w:rPr>
  </w:style>
  <w:style w:type="paragraph" w:styleId="Titre">
    <w:name w:val="Title"/>
    <w:basedOn w:val="Normal"/>
    <w:next w:val="Normal"/>
    <w:link w:val="TitreCar"/>
    <w:uiPriority w:val="10"/>
    <w:qFormat/>
    <w:rsid w:val="00CC79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C792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C792F"/>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C792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C792F"/>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C792F"/>
    <w:rPr>
      <w:i/>
      <w:iCs/>
      <w:color w:val="404040" w:themeColor="text1" w:themeTint="BF"/>
    </w:rPr>
  </w:style>
  <w:style w:type="paragraph" w:styleId="Paragraphedeliste">
    <w:name w:val="List Paragraph"/>
    <w:basedOn w:val="Normal"/>
    <w:uiPriority w:val="34"/>
    <w:qFormat/>
    <w:rsid w:val="00CC792F"/>
    <w:pPr>
      <w:ind w:left="720"/>
      <w:contextualSpacing/>
    </w:pPr>
  </w:style>
  <w:style w:type="character" w:styleId="Accentuationintense">
    <w:name w:val="Intense Emphasis"/>
    <w:basedOn w:val="Policepardfaut"/>
    <w:uiPriority w:val="21"/>
    <w:qFormat/>
    <w:rsid w:val="00CC792F"/>
    <w:rPr>
      <w:i/>
      <w:iCs/>
      <w:color w:val="365F91" w:themeColor="accent1" w:themeShade="BF"/>
    </w:rPr>
  </w:style>
  <w:style w:type="paragraph" w:styleId="Citationintense">
    <w:name w:val="Intense Quote"/>
    <w:basedOn w:val="Normal"/>
    <w:next w:val="Normal"/>
    <w:link w:val="CitationintenseCar"/>
    <w:uiPriority w:val="30"/>
    <w:qFormat/>
    <w:rsid w:val="00CC792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CC792F"/>
    <w:rPr>
      <w:i/>
      <w:iCs/>
      <w:color w:val="365F91" w:themeColor="accent1" w:themeShade="BF"/>
    </w:rPr>
  </w:style>
  <w:style w:type="character" w:styleId="Rfrenceintense">
    <w:name w:val="Intense Reference"/>
    <w:basedOn w:val="Policepardfaut"/>
    <w:uiPriority w:val="32"/>
    <w:qFormat/>
    <w:rsid w:val="00CC792F"/>
    <w:rPr>
      <w:b/>
      <w:bCs/>
      <w:smallCaps/>
      <w:color w:val="365F91" w:themeColor="accent1" w:themeShade="BF"/>
      <w:spacing w:val="5"/>
    </w:rPr>
  </w:style>
  <w:style w:type="character" w:styleId="Lienhypertexte">
    <w:name w:val="Hyperlink"/>
    <w:basedOn w:val="Policepardfaut"/>
    <w:uiPriority w:val="99"/>
    <w:unhideWhenUsed/>
    <w:rsid w:val="006250BD"/>
    <w:rPr>
      <w:color w:val="0000FF"/>
      <w:u w:val="single"/>
    </w:rPr>
  </w:style>
  <w:style w:type="paragraph" w:styleId="Corpsdetexte">
    <w:name w:val="Body Text"/>
    <w:basedOn w:val="Normal"/>
    <w:link w:val="CorpsdetexteCar"/>
    <w:uiPriority w:val="99"/>
    <w:semiHidden/>
    <w:unhideWhenUsed/>
    <w:rsid w:val="006250BD"/>
    <w:pPr>
      <w:widowControl w:val="0"/>
      <w:suppressAutoHyphens/>
      <w:autoSpaceDN w:val="0"/>
      <w:spacing w:after="120"/>
      <w:textAlignment w:val="baseline"/>
    </w:pPr>
    <w:rPr>
      <w:rFonts w:ascii="Calibri" w:eastAsia="SimSun" w:hAnsi="Calibri" w:cs="Tahoma"/>
      <w:kern w:val="3"/>
    </w:rPr>
  </w:style>
  <w:style w:type="character" w:customStyle="1" w:styleId="CorpsdetexteCar">
    <w:name w:val="Corps de texte Car"/>
    <w:basedOn w:val="Policepardfaut"/>
    <w:link w:val="Corpsdetexte"/>
    <w:uiPriority w:val="99"/>
    <w:semiHidden/>
    <w:rsid w:val="006250BD"/>
    <w:rPr>
      <w:rFonts w:ascii="Calibri" w:eastAsia="SimSun" w:hAnsi="Calibri" w:cs="Tahoma"/>
      <w:kern w:val="3"/>
    </w:rPr>
  </w:style>
  <w:style w:type="paragraph" w:customStyle="1" w:styleId="petittitre">
    <w:name w:val="petit titre"/>
    <w:basedOn w:val="Normal"/>
    <w:link w:val="petittitreCar"/>
    <w:qFormat/>
    <w:rsid w:val="006250BD"/>
    <w:pPr>
      <w:keepNext/>
      <w:keepLines/>
      <w:numPr>
        <w:numId w:val="1"/>
      </w:numPr>
      <w:autoSpaceDE w:val="0"/>
      <w:autoSpaceDN w:val="0"/>
      <w:adjustRightInd w:val="0"/>
      <w:spacing w:before="240" w:after="300" w:line="240" w:lineRule="auto"/>
      <w:ind w:left="714" w:hanging="357"/>
      <w:jc w:val="both"/>
    </w:pPr>
    <w:rPr>
      <w:rFonts w:ascii="Arial" w:hAnsi="Arial" w:cstheme="minorHAnsi"/>
      <w:b/>
      <w:bCs/>
    </w:rPr>
  </w:style>
  <w:style w:type="character" w:customStyle="1" w:styleId="petittitreCar">
    <w:name w:val="petit titre Car"/>
    <w:basedOn w:val="Policepardfaut"/>
    <w:link w:val="petittitre"/>
    <w:rsid w:val="006250BD"/>
    <w:rPr>
      <w:rFonts w:ascii="Arial" w:hAnsi="Arial" w:cstheme="minorHAnsi"/>
      <w:b/>
      <w:bC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rancetravail.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1035</Words>
  <Characters>5695</Characters>
  <Application>Microsoft Office Word</Application>
  <DocSecurity>0</DocSecurity>
  <Lines>47</Lines>
  <Paragraphs>13</Paragraphs>
  <ScaleCrop>false</ScaleCrop>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lisneuf</dc:creator>
  <cp:keywords/>
  <dc:description/>
  <cp:lastModifiedBy>nicolas lisneuf</cp:lastModifiedBy>
  <cp:revision>4</cp:revision>
  <dcterms:created xsi:type="dcterms:W3CDTF">2026-02-09T16:05:00Z</dcterms:created>
  <dcterms:modified xsi:type="dcterms:W3CDTF">2026-02-10T15:21:00Z</dcterms:modified>
</cp:coreProperties>
</file>